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4FE" w14:textId="77777777" w:rsidR="00E341DF" w:rsidRDefault="007072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C439" wp14:editId="114EBDB6">
                <wp:simplePos x="0" y="0"/>
                <wp:positionH relativeFrom="column">
                  <wp:posOffset>-377505</wp:posOffset>
                </wp:positionH>
                <wp:positionV relativeFrom="paragraph">
                  <wp:posOffset>247895</wp:posOffset>
                </wp:positionV>
                <wp:extent cx="6697134" cy="7633981"/>
                <wp:effectExtent l="38100" t="38100" r="34290" b="368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134" cy="763398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3114" w14:textId="77777777" w:rsidR="00712BB5" w:rsidRDefault="00712BB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69E8F67" w14:textId="6D60C3AB" w:rsidR="00712BB5" w:rsidRPr="00BF6E89" w:rsidRDefault="00712BB5" w:rsidP="00712BB5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00B050"/>
                                <w:sz w:val="44"/>
                                <w:szCs w:val="44"/>
                              </w:rPr>
                              <w:t>TRANSITION YEAR 6</w:t>
                            </w:r>
                          </w:p>
                          <w:p w14:paraId="343F5DA0" w14:textId="6729C243" w:rsidR="00C32CA0" w:rsidRPr="00BF6E89" w:rsidRDefault="00C32CA0" w:rsidP="00712BB5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Reading Task</w:t>
                            </w:r>
                          </w:p>
                          <w:p w14:paraId="5BF032AA" w14:textId="77777777" w:rsidR="00712BB5" w:rsidRDefault="00712BB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8D49234" w14:textId="77777777" w:rsidR="0070722A" w:rsidRPr="00BF6E89" w:rsidRDefault="0070722A">
                            <w:pPr>
                              <w:rPr>
                                <w:rFonts w:ascii="Century Gothic" w:hAnsi="Century Gothic" w:cstheme="minorHAnsi"/>
                                <w:color w:val="0070C0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0070C0"/>
                              </w:rPr>
                              <w:t xml:space="preserve">Dear parents </w:t>
                            </w:r>
                            <w:r w:rsidR="00614820" w:rsidRPr="00BF6E89">
                              <w:rPr>
                                <w:rFonts w:ascii="Century Gothic" w:hAnsi="Century Gothic" w:cstheme="minorHAnsi"/>
                                <w:color w:val="0070C0"/>
                              </w:rPr>
                              <w:t>and children,</w:t>
                            </w:r>
                          </w:p>
                          <w:p w14:paraId="467A15DC" w14:textId="77777777" w:rsidR="00BF6E89" w:rsidRPr="00BF6E89" w:rsidRDefault="00C32CA0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F6E89">
                              <w:rPr>
                                <w:rFonts w:ascii="Century Gothic" w:hAnsi="Century Gothic" w:cs="Calibri"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6A27D4E6" w14:textId="77777777" w:rsidR="00BF6E89" w:rsidRDefault="00BF6E89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</w:p>
                          <w:p w14:paraId="0D017CE0" w14:textId="7F70AE02" w:rsidR="00C32CA0" w:rsidRDefault="00BF6E89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Here is a reading task for you to have a go with. The idea behind this is that the text is read </w:t>
                            </w:r>
                            <w:r w:rsidRPr="008B2446">
                              <w:rPr>
                                <w:rFonts w:ascii="Century Gothic" w:hAnsi="Century Gothic"/>
                                <w:color w:val="FF0000"/>
                              </w:rPr>
                              <w:t>TO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the children, either by schoo</w:t>
                            </w:r>
                            <w:bookmarkStart w:id="0" w:name="_GoBack"/>
                            <w:bookmarkEnd w:id="0"/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>l staff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(if children attend school)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or </w:t>
                            </w:r>
                            <w:r w:rsidR="00BB0D03">
                              <w:rPr>
                                <w:rFonts w:ascii="Century Gothic" w:hAnsi="Century Gothic"/>
                                <w:color w:val="0070C0"/>
                              </w:rPr>
                              <w:t>by families.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BB0D0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If 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children don’t come into </w:t>
                            </w:r>
                            <w:r w:rsidR="00BB0D03"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>school,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they can still have a copy to read through at home. The discussions that should arise around vocabulary and follow on tasks will be bespoke to each family. Each secondary school/department will then use this text as a basis for initial conversations and tasks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when the children come into school. 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>The hope is that even in these difficult times, the children will have some confidence with the work that they are exposed to a</w:t>
                            </w:r>
                            <w:r w:rsidR="00BB0D03">
                              <w:rPr>
                                <w:rFonts w:ascii="Century Gothic" w:hAnsi="Century Gothic"/>
                                <w:color w:val="0070C0"/>
                              </w:rPr>
                              <w:t>t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KS2 an</w:t>
                            </w:r>
                            <w:r w:rsidR="00840C78">
                              <w:rPr>
                                <w:rFonts w:ascii="Century Gothic" w:hAnsi="Century Gothic"/>
                                <w:color w:val="0070C0"/>
                              </w:rPr>
                              <w:t>d</w:t>
                            </w:r>
                            <w:r w:rsidRPr="00BF6E8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have clear links</w:t>
                            </w:r>
                            <w:r w:rsidR="00840C7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for when they </w:t>
                            </w:r>
                            <w:r w:rsidR="00156584">
                              <w:rPr>
                                <w:rFonts w:ascii="Century Gothic" w:hAnsi="Century Gothic"/>
                                <w:color w:val="0070C0"/>
                              </w:rPr>
                              <w:t>start school.</w:t>
                            </w:r>
                          </w:p>
                          <w:p w14:paraId="14A58EE1" w14:textId="2E671BE4" w:rsidR="00BF6E89" w:rsidRDefault="00BF6E89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44A5BE9D" w14:textId="5B564151" w:rsidR="00BF6E89" w:rsidRPr="00BB0D03" w:rsidRDefault="00BF6E89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B0D03">
                              <w:rPr>
                                <w:rFonts w:ascii="Century Gothic" w:hAnsi="Century Gothic" w:cs="Calibri"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The two-web links below will take you to a web page where the story is being read and children can listen to this</w:t>
                            </w:r>
                            <w:r w:rsidR="00840C78" w:rsidRPr="00BB0D03">
                              <w:rPr>
                                <w:rFonts w:ascii="Century Gothic" w:hAnsi="Century Gothic" w:cs="Calibri"/>
                                <w:i/>
                                <w:iCs/>
                                <w:color w:val="7030A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if they wish.</w:t>
                            </w:r>
                          </w:p>
                          <w:p w14:paraId="2C040A48" w14:textId="77777777" w:rsidR="00C32CA0" w:rsidRDefault="00C32CA0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3A5BA16D" w14:textId="77777777" w:rsidR="00C32CA0" w:rsidRDefault="00C32CA0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</w:p>
                          <w:p w14:paraId="5FA83A41" w14:textId="77777777" w:rsidR="00BF6E89" w:rsidRDefault="00BF6E89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661FC687" w14:textId="501984FF" w:rsidR="00C32CA0" w:rsidRPr="00BB0D03" w:rsidRDefault="00C32CA0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B0D03">
                              <w:rPr>
                                <w:rFonts w:ascii="Calibri" w:hAnsi="Calibri" w:cs="Calibri"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Part 1 - </w:t>
                            </w:r>
                            <w:hyperlink r:id="rId4" w:tgtFrame="_blank" w:history="1">
                              <w:r w:rsidRPr="00BB0D03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iCs/>
                                  <w:color w:val="7030A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https://youtu.be/PEXXHPzpFF0</w:t>
                              </w:r>
                            </w:hyperlink>
                          </w:p>
                          <w:p w14:paraId="1C0AD8C1" w14:textId="313B7D29" w:rsidR="00C32CA0" w:rsidRPr="00BB0D03" w:rsidRDefault="00C32CA0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B0D03">
                              <w:rPr>
                                <w:rFonts w:ascii="Calibri" w:hAnsi="Calibri" w:cs="Calibri"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Part 2 - </w:t>
                            </w:r>
                            <w:hyperlink r:id="rId5" w:history="1">
                              <w:r w:rsidR="00BF6E89" w:rsidRPr="00BB0D03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iCs/>
                                  <w:color w:val="7030A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https://youtu.be/ip8h3_ItVwk</w:t>
                              </w:r>
                            </w:hyperlink>
                          </w:p>
                          <w:p w14:paraId="5CC0018E" w14:textId="77777777" w:rsidR="00C32CA0" w:rsidRPr="00BB0D03" w:rsidRDefault="00C32CA0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59237610" w14:textId="77777777" w:rsidR="00C32CA0" w:rsidRDefault="00C32CA0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</w:p>
                          <w:p w14:paraId="5452349C" w14:textId="77777777" w:rsidR="00BF6E89" w:rsidRDefault="00BF6E89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</w:p>
                          <w:p w14:paraId="0FC9C3A6" w14:textId="738395B0" w:rsidR="00BF6E89" w:rsidRPr="00BF6E89" w:rsidRDefault="00BF6E89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For any questions or queries regarding any of the transition work</w:t>
                            </w:r>
                            <w:r w:rsidR="00BB0D03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,</w:t>
                            </w: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please email</w:t>
                            </w:r>
                            <w:r w:rsidR="00BB0D03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us</w:t>
                            </w: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a</w:t>
                            </w:r>
                            <w:r w:rsidR="00BB0D03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nd as always, </w:t>
                            </w: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we</w:t>
                            </w:r>
                            <w: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will</w:t>
                            </w: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endeavour to help you.</w:t>
                            </w:r>
                          </w:p>
                          <w:p w14:paraId="4A637126" w14:textId="77777777" w:rsidR="00BF6E89" w:rsidRPr="00BF6E89" w:rsidRDefault="00BF6E89" w:rsidP="00BF6E89">
                            <w:pP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093CC7CA" w14:textId="77777777" w:rsidR="00BB0D03" w:rsidRDefault="00BB0D03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3F486A07" w14:textId="14BF4813" w:rsidR="00712BB5" w:rsidRPr="00BF6E89" w:rsidRDefault="00712BB5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Please email </w:t>
                            </w:r>
                            <w:hyperlink r:id="rId6" w:history="1">
                              <w:r w:rsidR="00614820" w:rsidRPr="00BF6E89">
                                <w:rPr>
                                  <w:rStyle w:val="Hyperlink"/>
                                  <w:rFonts w:ascii="Century Gothic" w:hAnsi="Century Gothic" w:cstheme="minorHAnsi"/>
                                  <w:color w:val="034990" w:themeColor="hyperlink" w:themeShade="BF"/>
                                </w:rPr>
                                <w:t>Transitionyear6@moatfarm-jun.sandwell.sch.uk</w:t>
                              </w:r>
                            </w:hyperlink>
                            <w:r w:rsidR="00C32CA0" w:rsidRPr="00BF6E89">
                              <w:rPr>
                                <w:rStyle w:val="Hyperlink"/>
                                <w:rFonts w:ascii="Century Gothic" w:hAnsi="Century Gothic" w:cstheme="minorHAnsi"/>
                                <w:color w:val="034990" w:themeColor="hyperlink" w:themeShade="BF"/>
                              </w:rPr>
                              <w:t xml:space="preserve"> </w:t>
                            </w:r>
                          </w:p>
                          <w:p w14:paraId="5818666F" w14:textId="77777777" w:rsidR="00614820" w:rsidRPr="00BF6E89" w:rsidRDefault="00614820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0328BEC9" w14:textId="77777777" w:rsidR="00BF6E89" w:rsidRDefault="00BF6E89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</w:p>
                          <w:p w14:paraId="2656CF3A" w14:textId="5FD899EB" w:rsidR="00BF6E89" w:rsidRPr="00BF6E89" w:rsidRDefault="00BF6E89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Share and enjoy!</w:t>
                            </w:r>
                          </w:p>
                          <w:p w14:paraId="6B39B03D" w14:textId="77777777" w:rsidR="007E54E1" w:rsidRPr="00712BB5" w:rsidRDefault="007E54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C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7pt;margin-top:19.5pt;width:527.35pt;height:60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" fillcolor="white [3201]" strokecolor="#ffc000 [3207]" strokeweight="6pt">
                <v:textbox>
                  <w:txbxContent>
                    <w:p w14:paraId="33A33114" w14:textId="77777777" w:rsidR="00712BB5" w:rsidRDefault="00712BB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69E8F67" w14:textId="6D60C3AB" w:rsidR="00712BB5" w:rsidRPr="00BF6E89" w:rsidRDefault="00712BB5" w:rsidP="00712BB5">
                      <w:pPr>
                        <w:jc w:val="center"/>
                        <w:rPr>
                          <w:rFonts w:ascii="Century Gothic" w:hAnsi="Century Gothic" w:cstheme="minorHAnsi"/>
                          <w:color w:val="00B050"/>
                          <w:sz w:val="44"/>
                          <w:szCs w:val="44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00B050"/>
                          <w:sz w:val="44"/>
                          <w:szCs w:val="44"/>
                        </w:rPr>
                        <w:t>TRANSITION YEAR 6</w:t>
                      </w:r>
                    </w:p>
                    <w:p w14:paraId="343F5DA0" w14:textId="6729C243" w:rsidR="00C32CA0" w:rsidRPr="00BF6E89" w:rsidRDefault="00C32CA0" w:rsidP="00712BB5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b/>
                          <w:color w:val="00B050"/>
                          <w:sz w:val="44"/>
                          <w:szCs w:val="44"/>
                        </w:rPr>
                        <w:t>Reading Task</w:t>
                      </w:r>
                    </w:p>
                    <w:p w14:paraId="5BF032AA" w14:textId="77777777" w:rsidR="00712BB5" w:rsidRDefault="00712BB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8D49234" w14:textId="77777777" w:rsidR="0070722A" w:rsidRPr="00BF6E89" w:rsidRDefault="0070722A">
                      <w:pPr>
                        <w:rPr>
                          <w:rFonts w:ascii="Century Gothic" w:hAnsi="Century Gothic" w:cstheme="minorHAnsi"/>
                          <w:color w:val="0070C0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0070C0"/>
                        </w:rPr>
                        <w:t xml:space="preserve">Dear parents </w:t>
                      </w:r>
                      <w:r w:rsidR="00614820" w:rsidRPr="00BF6E89">
                        <w:rPr>
                          <w:rFonts w:ascii="Century Gothic" w:hAnsi="Century Gothic" w:cstheme="minorHAnsi"/>
                          <w:color w:val="0070C0"/>
                        </w:rPr>
                        <w:t>and children,</w:t>
                      </w:r>
                    </w:p>
                    <w:p w14:paraId="467A15DC" w14:textId="77777777" w:rsidR="00BF6E89" w:rsidRPr="00BF6E89" w:rsidRDefault="00C32CA0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F6E89">
                        <w:rPr>
                          <w:rFonts w:ascii="Century Gothic" w:hAnsi="Century Gothic" w:cs="Calibri"/>
                          <w:i/>
                          <w:iCs/>
                          <w:color w:val="4472C4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6A27D4E6" w14:textId="77777777" w:rsidR="00BF6E89" w:rsidRDefault="00BF6E89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</w:p>
                    <w:p w14:paraId="0D017CE0" w14:textId="7F70AE02" w:rsidR="00C32CA0" w:rsidRDefault="00BF6E89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Here is a reading task for you to have a go with. The idea behind this is that the text is read </w:t>
                      </w:r>
                      <w:r w:rsidRPr="008B2446">
                        <w:rPr>
                          <w:rFonts w:ascii="Century Gothic" w:hAnsi="Century Gothic"/>
                          <w:color w:val="FF0000"/>
                        </w:rPr>
                        <w:t>TO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 the children, either by schoo</w:t>
                      </w:r>
                      <w:bookmarkStart w:id="1" w:name="_GoBack"/>
                      <w:bookmarkEnd w:id="1"/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>l staff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(if children attend school)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 or </w:t>
                      </w:r>
                      <w:r w:rsidR="00BB0D03">
                        <w:rPr>
                          <w:rFonts w:ascii="Century Gothic" w:hAnsi="Century Gothic"/>
                          <w:color w:val="0070C0"/>
                        </w:rPr>
                        <w:t>by families.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BB0D03">
                        <w:rPr>
                          <w:rFonts w:ascii="Century Gothic" w:hAnsi="Century Gothic"/>
                          <w:color w:val="0070C0"/>
                        </w:rPr>
                        <w:t xml:space="preserve">If 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children don’t come into </w:t>
                      </w:r>
                      <w:r w:rsidR="00BB0D03" w:rsidRPr="00BF6E89">
                        <w:rPr>
                          <w:rFonts w:ascii="Century Gothic" w:hAnsi="Century Gothic"/>
                          <w:color w:val="0070C0"/>
                        </w:rPr>
                        <w:t>school,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 they can still have a copy to read through at home. The discussions that should arise around vocabulary and follow on tasks will be bespoke to each family. Each secondary school/department will then use this text as a basis for initial conversations and tasks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when the children come into school. 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>The hope is that even in these difficult times, the children will have some confidence with the work that they are exposed to a</w:t>
                      </w:r>
                      <w:r w:rsidR="00BB0D03">
                        <w:rPr>
                          <w:rFonts w:ascii="Century Gothic" w:hAnsi="Century Gothic"/>
                          <w:color w:val="0070C0"/>
                        </w:rPr>
                        <w:t>t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 KS2 an</w:t>
                      </w:r>
                      <w:r w:rsidR="00840C78">
                        <w:rPr>
                          <w:rFonts w:ascii="Century Gothic" w:hAnsi="Century Gothic"/>
                          <w:color w:val="0070C0"/>
                        </w:rPr>
                        <w:t>d</w:t>
                      </w:r>
                      <w:r w:rsidRPr="00BF6E89">
                        <w:rPr>
                          <w:rFonts w:ascii="Century Gothic" w:hAnsi="Century Gothic"/>
                          <w:color w:val="0070C0"/>
                        </w:rPr>
                        <w:t xml:space="preserve"> have clear links</w:t>
                      </w:r>
                      <w:r w:rsidR="00840C78">
                        <w:rPr>
                          <w:rFonts w:ascii="Century Gothic" w:hAnsi="Century Gothic"/>
                          <w:color w:val="0070C0"/>
                        </w:rPr>
                        <w:t xml:space="preserve"> for when they </w:t>
                      </w:r>
                      <w:r w:rsidR="00156584">
                        <w:rPr>
                          <w:rFonts w:ascii="Century Gothic" w:hAnsi="Century Gothic"/>
                          <w:color w:val="0070C0"/>
                        </w:rPr>
                        <w:t>start school.</w:t>
                      </w:r>
                    </w:p>
                    <w:p w14:paraId="14A58EE1" w14:textId="2E671BE4" w:rsidR="00BF6E89" w:rsidRDefault="00BF6E89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44A5BE9D" w14:textId="5B564151" w:rsidR="00BF6E89" w:rsidRPr="00BB0D03" w:rsidRDefault="00BF6E89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7030A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B0D03">
                        <w:rPr>
                          <w:rFonts w:ascii="Century Gothic" w:hAnsi="Century Gothic" w:cs="Calibri"/>
                          <w:i/>
                          <w:iCs/>
                          <w:color w:val="7030A0"/>
                          <w:sz w:val="22"/>
                          <w:szCs w:val="22"/>
                          <w:bdr w:val="none" w:sz="0" w:space="0" w:color="auto" w:frame="1"/>
                        </w:rPr>
                        <w:t>The two-web links below will take you to a web page where the story is being read and children can listen to this</w:t>
                      </w:r>
                      <w:r w:rsidR="00840C78" w:rsidRPr="00BB0D03">
                        <w:rPr>
                          <w:rFonts w:ascii="Century Gothic" w:hAnsi="Century Gothic" w:cs="Calibri"/>
                          <w:i/>
                          <w:iCs/>
                          <w:color w:val="7030A0"/>
                          <w:sz w:val="22"/>
                          <w:szCs w:val="22"/>
                          <w:bdr w:val="none" w:sz="0" w:space="0" w:color="auto" w:frame="1"/>
                        </w:rPr>
                        <w:t xml:space="preserve"> if they wish.</w:t>
                      </w:r>
                    </w:p>
                    <w:p w14:paraId="2C040A48" w14:textId="77777777" w:rsidR="00C32CA0" w:rsidRDefault="00C32CA0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color w:val="4472C4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3A5BA16D" w14:textId="77777777" w:rsidR="00C32CA0" w:rsidRDefault="00C32CA0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</w:p>
                    <w:p w14:paraId="5FA83A41" w14:textId="77777777" w:rsidR="00BF6E89" w:rsidRDefault="00BF6E89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color w:val="4472C4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661FC687" w14:textId="501984FF" w:rsidR="00C32CA0" w:rsidRPr="00BB0D03" w:rsidRDefault="00C32CA0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7030A0"/>
                          <w:sz w:val="28"/>
                          <w:szCs w:val="28"/>
                        </w:rPr>
                      </w:pPr>
                      <w:r w:rsidRPr="00BB0D03">
                        <w:rPr>
                          <w:rFonts w:ascii="Calibri" w:hAnsi="Calibri" w:cs="Calibri"/>
                          <w:i/>
                          <w:iCs/>
                          <w:color w:val="7030A0"/>
                          <w:sz w:val="28"/>
                          <w:szCs w:val="28"/>
                          <w:bdr w:val="none" w:sz="0" w:space="0" w:color="auto" w:frame="1"/>
                        </w:rPr>
                        <w:t>Part 1 - </w:t>
                      </w:r>
                      <w:hyperlink r:id="rId7" w:tgtFrame="_blank" w:history="1">
                        <w:r w:rsidRPr="00BB0D03">
                          <w:rPr>
                            <w:rStyle w:val="Hyperlink"/>
                            <w:rFonts w:ascii="Calibri" w:hAnsi="Calibri" w:cs="Calibri"/>
                            <w:i/>
                            <w:iCs/>
                            <w:color w:val="7030A0"/>
                            <w:sz w:val="28"/>
                            <w:szCs w:val="28"/>
                            <w:bdr w:val="none" w:sz="0" w:space="0" w:color="auto" w:frame="1"/>
                          </w:rPr>
                          <w:t>https://youtu.be/PEXXHPzpFF0</w:t>
                        </w:r>
                      </w:hyperlink>
                    </w:p>
                    <w:p w14:paraId="1C0AD8C1" w14:textId="313B7D29" w:rsidR="00C32CA0" w:rsidRPr="00BB0D03" w:rsidRDefault="00C32CA0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7030A0"/>
                          <w:sz w:val="28"/>
                          <w:szCs w:val="28"/>
                        </w:rPr>
                      </w:pPr>
                      <w:r w:rsidRPr="00BB0D03">
                        <w:rPr>
                          <w:rFonts w:ascii="Calibri" w:hAnsi="Calibri" w:cs="Calibri"/>
                          <w:i/>
                          <w:iCs/>
                          <w:color w:val="7030A0"/>
                          <w:sz w:val="28"/>
                          <w:szCs w:val="28"/>
                          <w:bdr w:val="none" w:sz="0" w:space="0" w:color="auto" w:frame="1"/>
                        </w:rPr>
                        <w:t>Part 2 - </w:t>
                      </w:r>
                      <w:hyperlink r:id="rId8" w:history="1">
                        <w:r w:rsidR="00BF6E89" w:rsidRPr="00BB0D03">
                          <w:rPr>
                            <w:rStyle w:val="Hyperlink"/>
                            <w:rFonts w:ascii="Calibri" w:hAnsi="Calibri" w:cs="Calibri"/>
                            <w:i/>
                            <w:iCs/>
                            <w:color w:val="7030A0"/>
                            <w:sz w:val="28"/>
                            <w:szCs w:val="28"/>
                            <w:bdr w:val="none" w:sz="0" w:space="0" w:color="auto" w:frame="1"/>
                          </w:rPr>
                          <w:t>https://youtu.be/ip8h3_ItVwk</w:t>
                        </w:r>
                      </w:hyperlink>
                    </w:p>
                    <w:p w14:paraId="5CC0018E" w14:textId="77777777" w:rsidR="00C32CA0" w:rsidRPr="00BB0D03" w:rsidRDefault="00C32CA0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</w:pPr>
                    </w:p>
                    <w:p w14:paraId="59237610" w14:textId="77777777" w:rsidR="00C32CA0" w:rsidRDefault="00C32CA0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</w:p>
                    <w:p w14:paraId="5452349C" w14:textId="77777777" w:rsidR="00BF6E89" w:rsidRDefault="00BF6E89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</w:p>
                    <w:p w14:paraId="0FC9C3A6" w14:textId="738395B0" w:rsidR="00BF6E89" w:rsidRPr="00BF6E89" w:rsidRDefault="00BF6E89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For any questions or queries regarding any of the transition work</w:t>
                      </w:r>
                      <w:r w:rsidR="00BB0D03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,</w:t>
                      </w: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please email</w:t>
                      </w:r>
                      <w:r w:rsidR="00BB0D03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us</w:t>
                      </w: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a</w:t>
                      </w:r>
                      <w:r w:rsidR="00BB0D03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nd as always, </w:t>
                      </w: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we</w:t>
                      </w:r>
                      <w: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will</w:t>
                      </w: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endeavour to help you.</w:t>
                      </w:r>
                    </w:p>
                    <w:p w14:paraId="4A637126" w14:textId="77777777" w:rsidR="00BF6E89" w:rsidRPr="00BF6E89" w:rsidRDefault="00BF6E89" w:rsidP="00BF6E89">
                      <w:pP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093CC7CA" w14:textId="77777777" w:rsidR="00BB0D03" w:rsidRDefault="00BB0D03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3F486A07" w14:textId="14BF4813" w:rsidR="00712BB5" w:rsidRPr="00BF6E89" w:rsidRDefault="00712BB5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Please email </w:t>
                      </w:r>
                      <w:hyperlink r:id="rId9" w:history="1">
                        <w:r w:rsidR="00614820" w:rsidRPr="00BF6E89">
                          <w:rPr>
                            <w:rStyle w:val="Hyperlink"/>
                            <w:rFonts w:ascii="Century Gothic" w:hAnsi="Century Gothic" w:cstheme="minorHAnsi"/>
                            <w:color w:val="034990" w:themeColor="hyperlink" w:themeShade="BF"/>
                          </w:rPr>
                          <w:t>Transitionyear6@moatfarm-jun.sandwell.sch.uk</w:t>
                        </w:r>
                      </w:hyperlink>
                      <w:r w:rsidR="00C32CA0" w:rsidRPr="00BF6E89">
                        <w:rPr>
                          <w:rStyle w:val="Hyperlink"/>
                          <w:rFonts w:ascii="Century Gothic" w:hAnsi="Century Gothic" w:cstheme="minorHAnsi"/>
                          <w:color w:val="034990" w:themeColor="hyperlink" w:themeShade="BF"/>
                        </w:rPr>
                        <w:t xml:space="preserve"> </w:t>
                      </w:r>
                    </w:p>
                    <w:p w14:paraId="5818666F" w14:textId="77777777" w:rsidR="00614820" w:rsidRPr="00BF6E89" w:rsidRDefault="00614820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0328BEC9" w14:textId="77777777" w:rsidR="00BF6E89" w:rsidRDefault="00BF6E89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</w:p>
                    <w:p w14:paraId="2656CF3A" w14:textId="5FD899EB" w:rsidR="00BF6E89" w:rsidRPr="00BF6E89" w:rsidRDefault="00BF6E89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Share and enjoy!</w:t>
                      </w:r>
                    </w:p>
                    <w:p w14:paraId="6B39B03D" w14:textId="77777777" w:rsidR="007E54E1" w:rsidRPr="00712BB5" w:rsidRDefault="007E54E1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41DF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A"/>
    <w:rsid w:val="00156584"/>
    <w:rsid w:val="00237A30"/>
    <w:rsid w:val="00614820"/>
    <w:rsid w:val="0070722A"/>
    <w:rsid w:val="00712BB5"/>
    <w:rsid w:val="007E54E1"/>
    <w:rsid w:val="00840C78"/>
    <w:rsid w:val="008B2446"/>
    <w:rsid w:val="00BB0D03"/>
    <w:rsid w:val="00BF6E89"/>
    <w:rsid w:val="00C32CA0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556"/>
  <w15:chartTrackingRefBased/>
  <w15:docId w15:val="{2C6AA88C-5DC0-F041-9C0D-5B0DC55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4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8h3_ItV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EXXHPzpF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itionyear6@moatfarm-jun.sandwell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p8h3_ItVw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PEXXHPzpFF0" TargetMode="External"/><Relationship Id="rId9" Type="http://schemas.openxmlformats.org/officeDocument/2006/relationships/hyperlink" Target="mailto:Transitionyear6@moatfarm-ju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J. Roberts</cp:lastModifiedBy>
  <cp:revision>2</cp:revision>
  <dcterms:created xsi:type="dcterms:W3CDTF">2020-06-10T11:41:00Z</dcterms:created>
  <dcterms:modified xsi:type="dcterms:W3CDTF">2020-06-10T11:41:00Z</dcterms:modified>
</cp:coreProperties>
</file>