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5F9C7" w14:textId="77777777" w:rsidR="00CB4E21" w:rsidRDefault="00CB4E21" w:rsidP="004E7990">
      <w:pPr>
        <w:jc w:val="center"/>
      </w:pPr>
    </w:p>
    <w:p w14:paraId="44FC124C" w14:textId="77777777" w:rsidR="00CB4E21" w:rsidRDefault="00CB4E21" w:rsidP="00CB4E21"/>
    <w:p w14:paraId="1556C0A2" w14:textId="77777777" w:rsidR="00CB4E21" w:rsidRDefault="004E7990" w:rsidP="004E7990">
      <w:pPr>
        <w:jc w:val="center"/>
      </w:pPr>
      <w:r>
        <w:rPr>
          <w:noProof/>
          <w:lang w:val="en-US"/>
        </w:rPr>
        <w:drawing>
          <wp:inline distT="0" distB="0" distL="0" distR="0" wp14:anchorId="071701E3" wp14:editId="18B018C4">
            <wp:extent cx="3918857" cy="545669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JS badg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20490" cy="5458967"/>
                    </a:xfrm>
                    <a:prstGeom prst="rect">
                      <a:avLst/>
                    </a:prstGeom>
                  </pic:spPr>
                </pic:pic>
              </a:graphicData>
            </a:graphic>
          </wp:inline>
        </w:drawing>
      </w:r>
    </w:p>
    <w:p w14:paraId="3C28C438" w14:textId="77777777" w:rsidR="004E7990" w:rsidRDefault="004E7990" w:rsidP="004E7990">
      <w:pPr>
        <w:jc w:val="center"/>
      </w:pPr>
    </w:p>
    <w:p w14:paraId="02FC691F" w14:textId="672B66E3" w:rsidR="004E7990" w:rsidRPr="004E7990" w:rsidRDefault="004E7990" w:rsidP="004E7990">
      <w:pPr>
        <w:jc w:val="center"/>
        <w:rPr>
          <w:b/>
          <w:sz w:val="56"/>
          <w:szCs w:val="56"/>
          <w:u w:val="single"/>
        </w:rPr>
      </w:pPr>
      <w:r>
        <w:rPr>
          <w:b/>
          <w:sz w:val="56"/>
          <w:szCs w:val="56"/>
          <w:u w:val="single"/>
        </w:rPr>
        <w:t>Lettings Policy 1</w:t>
      </w:r>
      <w:r w:rsidR="0080430B">
        <w:rPr>
          <w:b/>
          <w:sz w:val="56"/>
          <w:szCs w:val="56"/>
          <w:u w:val="single"/>
        </w:rPr>
        <w:t>9</w:t>
      </w:r>
      <w:r>
        <w:rPr>
          <w:b/>
          <w:sz w:val="56"/>
          <w:szCs w:val="56"/>
          <w:u w:val="single"/>
        </w:rPr>
        <w:t>-</w:t>
      </w:r>
      <w:r w:rsidR="0080430B">
        <w:rPr>
          <w:b/>
          <w:sz w:val="56"/>
          <w:szCs w:val="56"/>
          <w:u w:val="single"/>
        </w:rPr>
        <w:t>20</w:t>
      </w:r>
      <w:bookmarkStart w:id="0" w:name="_GoBack"/>
      <w:bookmarkEnd w:id="0"/>
    </w:p>
    <w:p w14:paraId="28597665" w14:textId="77777777" w:rsidR="00CB4E21" w:rsidRDefault="00CB4E21" w:rsidP="00CB4E21"/>
    <w:p w14:paraId="0B1FDA03" w14:textId="77777777" w:rsidR="00CB4E21" w:rsidRDefault="00CB4E21" w:rsidP="00CB4E21"/>
    <w:p w14:paraId="5FFB5CFC" w14:textId="77777777" w:rsidR="00CB4E21" w:rsidRDefault="00CB4E21" w:rsidP="00CB4E21"/>
    <w:p w14:paraId="492B1CB8" w14:textId="77777777" w:rsidR="00CB4E21" w:rsidRDefault="00CB4E21" w:rsidP="00CB4E21"/>
    <w:p w14:paraId="15F98B46" w14:textId="77777777" w:rsidR="00CB4E21" w:rsidRDefault="00CB4E21" w:rsidP="00CB4E21"/>
    <w:p w14:paraId="2160BA66" w14:textId="77777777" w:rsidR="00CB4E21" w:rsidRDefault="00CB4E21" w:rsidP="00CB4E21"/>
    <w:p w14:paraId="16DB96DA" w14:textId="77777777" w:rsidR="004E7990" w:rsidRDefault="004E7990" w:rsidP="004E7990">
      <w:r>
        <w:t>•</w:t>
      </w:r>
      <w:r>
        <w:tab/>
        <w:t>The Governors wish to support the use of the school by the community and other groups wherever possible.</w:t>
      </w:r>
    </w:p>
    <w:p w14:paraId="0136DABA" w14:textId="77777777" w:rsidR="004E7990" w:rsidRDefault="004E7990" w:rsidP="004E7990"/>
    <w:p w14:paraId="3071C785" w14:textId="77777777" w:rsidR="004E7990" w:rsidRDefault="004E7990" w:rsidP="004E7990">
      <w:r>
        <w:t>•</w:t>
      </w:r>
      <w:r>
        <w:tab/>
        <w:t>Lettings will be made with charges set by the Governing Body (see below and Conditions Sheet).</w:t>
      </w:r>
    </w:p>
    <w:p w14:paraId="18000AC4" w14:textId="77777777" w:rsidR="004E7990" w:rsidRDefault="004E7990" w:rsidP="004E7990"/>
    <w:p w14:paraId="54A9D130" w14:textId="77777777" w:rsidR="004E7990" w:rsidRDefault="004E7990" w:rsidP="004E7990">
      <w:r>
        <w:t>•</w:t>
      </w:r>
      <w:r>
        <w:tab/>
        <w:t>No regular use of outside playing areas will be permitted until our own timetable of Out-of-Hours activities is complete.</w:t>
      </w:r>
    </w:p>
    <w:p w14:paraId="11CB07AD" w14:textId="77777777" w:rsidR="004E7990" w:rsidRDefault="004E7990" w:rsidP="004E7990"/>
    <w:p w14:paraId="34F242ED" w14:textId="77777777" w:rsidR="004E7990" w:rsidRDefault="004E7990" w:rsidP="004E7990"/>
    <w:p w14:paraId="4CFE5816" w14:textId="77777777" w:rsidR="004E7990" w:rsidRDefault="004E7990" w:rsidP="004E7990">
      <w:r>
        <w:t>•</w:t>
      </w:r>
      <w:r>
        <w:tab/>
        <w:t>Costs subject to annual review by the Governing Body to be decided at the first staffing and finance committee of the academic year.</w:t>
      </w:r>
    </w:p>
    <w:p w14:paraId="5486239A" w14:textId="77777777" w:rsidR="004E7990" w:rsidRDefault="004E7990" w:rsidP="004E7990">
      <w:r>
        <w:t xml:space="preserve">  </w:t>
      </w:r>
    </w:p>
    <w:p w14:paraId="39109C18" w14:textId="77777777" w:rsidR="004E7990" w:rsidRDefault="004E7990" w:rsidP="004E7990"/>
    <w:p w14:paraId="4D4113B1" w14:textId="77777777" w:rsidR="004E7990" w:rsidRDefault="004E7990" w:rsidP="004E7990">
      <w:r>
        <w:t>•</w:t>
      </w:r>
      <w:r>
        <w:tab/>
        <w:t>The Governors and Head teacher reserve the right to adjust the lettings rates based on long-term leasing arrangements.</w:t>
      </w:r>
    </w:p>
    <w:p w14:paraId="549D585F" w14:textId="77777777" w:rsidR="00CB4E21" w:rsidRDefault="00CB4E21" w:rsidP="00CB4E21"/>
    <w:p w14:paraId="33542402" w14:textId="77777777" w:rsidR="00CB4E21" w:rsidRDefault="00CB4E21" w:rsidP="00CB4E21"/>
    <w:p w14:paraId="3DF61EFE" w14:textId="77777777" w:rsidR="00CB4E21" w:rsidRDefault="00CB4E21" w:rsidP="00CB4E21"/>
    <w:p w14:paraId="260FCDF1" w14:textId="77777777" w:rsidR="00CB4E21" w:rsidRDefault="00CB4E21" w:rsidP="00CB4E21"/>
    <w:p w14:paraId="475C5DF5" w14:textId="77777777" w:rsidR="00CB4E21" w:rsidRDefault="00CB4E21" w:rsidP="00CB4E21"/>
    <w:p w14:paraId="3D8D5DD1" w14:textId="77777777" w:rsidR="00CB4E21" w:rsidRDefault="00CB4E21" w:rsidP="00CB4E21"/>
    <w:p w14:paraId="7354DE49" w14:textId="77777777" w:rsidR="00CB4E21" w:rsidRDefault="00CB4E21" w:rsidP="00CB4E21"/>
    <w:p w14:paraId="19E07BAD" w14:textId="77777777" w:rsidR="00CB4E21" w:rsidRDefault="00CB4E21" w:rsidP="00CB4E21"/>
    <w:p w14:paraId="53F557B7" w14:textId="77777777" w:rsidR="00CB4E21" w:rsidRDefault="00CB4E21" w:rsidP="00CB4E21"/>
    <w:p w14:paraId="0632E658" w14:textId="77777777" w:rsidR="00CB4E21" w:rsidRDefault="00CB4E21" w:rsidP="00CB4E21"/>
    <w:p w14:paraId="69BB6FCB" w14:textId="77777777" w:rsidR="00CB4E21" w:rsidRDefault="00CB4E21" w:rsidP="00CB4E21"/>
    <w:p w14:paraId="56BCB6EE" w14:textId="77777777" w:rsidR="00CB4E21" w:rsidRDefault="00CB4E21" w:rsidP="00CB4E21"/>
    <w:p w14:paraId="20C2AFCA" w14:textId="77777777" w:rsidR="00CB4E21" w:rsidRPr="00CB4E21" w:rsidRDefault="00CB4E21" w:rsidP="00CB4E21">
      <w:pPr>
        <w:rPr>
          <w:b/>
          <w:u w:val="single"/>
        </w:rPr>
      </w:pPr>
      <w:r w:rsidRPr="00CB4E21">
        <w:rPr>
          <w:b/>
          <w:u w:val="single"/>
        </w:rPr>
        <w:lastRenderedPageBreak/>
        <w:t>CONDITIONS OF HIRE</w:t>
      </w:r>
    </w:p>
    <w:p w14:paraId="67DE9E5D" w14:textId="77777777" w:rsidR="00CB4E21" w:rsidRDefault="00CB4E21" w:rsidP="00CB4E21">
      <w:r>
        <w:t xml:space="preserve"> </w:t>
      </w:r>
    </w:p>
    <w:p w14:paraId="626E48A6" w14:textId="77777777" w:rsidR="00CB4E21" w:rsidRDefault="00CB4E21" w:rsidP="00CB4E21">
      <w:pPr>
        <w:pStyle w:val="ListParagraph"/>
        <w:numPr>
          <w:ilvl w:val="0"/>
          <w:numId w:val="3"/>
        </w:numPr>
      </w:pPr>
      <w:r>
        <w:t>The Named Hirer is responsible for ensuring compliance with all terms and conditions of the hire.</w:t>
      </w:r>
    </w:p>
    <w:p w14:paraId="3BE5F39A" w14:textId="77777777" w:rsidR="00CB4E21" w:rsidRDefault="00CB4E21" w:rsidP="00CB4E21">
      <w:pPr>
        <w:ind w:firstLine="45"/>
      </w:pPr>
    </w:p>
    <w:p w14:paraId="7FBF38FA" w14:textId="77777777" w:rsidR="00CB4E21" w:rsidRDefault="00CB4E21" w:rsidP="00CB4E21">
      <w:pPr>
        <w:pStyle w:val="ListParagraph"/>
        <w:numPr>
          <w:ilvl w:val="0"/>
          <w:numId w:val="3"/>
        </w:numPr>
      </w:pPr>
      <w:r>
        <w:t>Application for the use of any part of the school premises, including playgrounds or playing fields, must be made to Moat Farm Junior School at least 7 days before the desired date. One application can cover the duration of one half term. The Governors or Head teacher of the school, reserve the right to refuse any application for hiring school premises and, where the circumstances make such necessary, to cancel the arrangements without notice</w:t>
      </w:r>
    </w:p>
    <w:p w14:paraId="65F9CD72" w14:textId="77777777" w:rsidR="00CB4E21" w:rsidRDefault="00CB4E21" w:rsidP="00CB4E21">
      <w:pPr>
        <w:ind w:firstLine="45"/>
      </w:pPr>
    </w:p>
    <w:p w14:paraId="3B4B8DB8" w14:textId="77777777" w:rsidR="00CB4E21" w:rsidRDefault="00CB4E21" w:rsidP="00CB4E21">
      <w:pPr>
        <w:pStyle w:val="ListParagraph"/>
        <w:numPr>
          <w:ilvl w:val="0"/>
          <w:numId w:val="3"/>
        </w:numPr>
      </w:pPr>
      <w:r>
        <w:t>Under normal circumstances the main school building is available for hire between 15.15-17.30 pm during the school term Monday to Thursday evenings for after school clubs where MFJS pupils attend and between 17.30 pm and 21.00 pm for other external providers.  Weekend or school holiday hire is subject to agreeing appropriate site management arrangements (additional charges may be incurred).</w:t>
      </w:r>
    </w:p>
    <w:p w14:paraId="5C88969F" w14:textId="77777777" w:rsidR="00CB4E21" w:rsidRDefault="00CB4E21" w:rsidP="00CB4E21"/>
    <w:p w14:paraId="7F07363D" w14:textId="77777777" w:rsidR="00CB4E21" w:rsidRDefault="00CB4E21" w:rsidP="00CB4E21">
      <w:pPr>
        <w:pStyle w:val="ListParagraph"/>
        <w:numPr>
          <w:ilvl w:val="0"/>
          <w:numId w:val="3"/>
        </w:numPr>
      </w:pPr>
      <w:r>
        <w:t xml:space="preserve">Lettings fees will be wavered for external providers running after school clubs for the benefit of MFJS pupil where no charge is passed onto the pupils or for other providers at the Governors discretion. </w:t>
      </w:r>
    </w:p>
    <w:p w14:paraId="52B8B241" w14:textId="77777777" w:rsidR="00CB4E21" w:rsidRDefault="00CB4E21" w:rsidP="00CB4E21"/>
    <w:p w14:paraId="129B3744" w14:textId="77777777" w:rsidR="00CB4E21" w:rsidRDefault="00CB4E21" w:rsidP="00CB4E21">
      <w:pPr>
        <w:pStyle w:val="ListParagraph"/>
        <w:numPr>
          <w:ilvl w:val="0"/>
          <w:numId w:val="3"/>
        </w:numPr>
      </w:pPr>
      <w:r>
        <w:t>The site will be closed during Bank Holiday periods.</w:t>
      </w:r>
    </w:p>
    <w:p w14:paraId="67A3E266" w14:textId="77777777" w:rsidR="00CB4E21" w:rsidRDefault="00CB4E21" w:rsidP="00CB4E21">
      <w:pPr>
        <w:ind w:firstLine="45"/>
      </w:pPr>
    </w:p>
    <w:p w14:paraId="153153D3" w14:textId="77777777" w:rsidR="00CB4E21" w:rsidRDefault="00CB4E21" w:rsidP="00CB4E21">
      <w:pPr>
        <w:pStyle w:val="ListParagraph"/>
        <w:numPr>
          <w:ilvl w:val="0"/>
          <w:numId w:val="3"/>
        </w:numPr>
      </w:pPr>
      <w:r>
        <w:t xml:space="preserve">The fees payable are based on scales approved by the Governing Body, they are payable not less than 7 days prior to the date of the letting.  No refund will be made unless at least 48 </w:t>
      </w:r>
      <w:proofErr w:type="spellStart"/>
      <w:r>
        <w:t>hours notice</w:t>
      </w:r>
      <w:proofErr w:type="spellEnd"/>
      <w:r>
        <w:t xml:space="preserve"> of cancellation is given</w:t>
      </w:r>
    </w:p>
    <w:p w14:paraId="2069874B" w14:textId="77777777" w:rsidR="00CB4E21" w:rsidRDefault="00CB4E21" w:rsidP="00CB4E21">
      <w:pPr>
        <w:ind w:firstLine="45"/>
      </w:pPr>
    </w:p>
    <w:p w14:paraId="0B780039" w14:textId="77777777" w:rsidR="00CB4E21" w:rsidRDefault="00CB4E21" w:rsidP="00CB4E21">
      <w:pPr>
        <w:pStyle w:val="ListParagraph"/>
        <w:numPr>
          <w:ilvl w:val="0"/>
          <w:numId w:val="3"/>
        </w:numPr>
      </w:pPr>
      <w:r>
        <w:t>No apparatus, tools or equipment belonging to the school can be used unless prior permission has  been granted</w:t>
      </w:r>
    </w:p>
    <w:p w14:paraId="15AD321F" w14:textId="77777777" w:rsidR="00CB4E21" w:rsidRDefault="00CB4E21" w:rsidP="00CB4E21">
      <w:pPr>
        <w:ind w:firstLine="45"/>
      </w:pPr>
    </w:p>
    <w:p w14:paraId="30689792" w14:textId="77777777" w:rsidR="00CB4E21" w:rsidRDefault="00CB4E21" w:rsidP="00CB4E21">
      <w:pPr>
        <w:pStyle w:val="ListParagraph"/>
        <w:numPr>
          <w:ilvl w:val="0"/>
          <w:numId w:val="3"/>
        </w:numPr>
      </w:pPr>
      <w:r>
        <w:t>School furniture and fittings may not be moved or floors treated by the hirers unless express permission has been obtained</w:t>
      </w:r>
    </w:p>
    <w:p w14:paraId="378B7A61" w14:textId="77777777" w:rsidR="00CB4E21" w:rsidRDefault="00CB4E21" w:rsidP="00CB4E21">
      <w:pPr>
        <w:ind w:firstLine="45"/>
      </w:pPr>
    </w:p>
    <w:p w14:paraId="7CE2B9DF" w14:textId="77777777" w:rsidR="00CB4E21" w:rsidRDefault="00CB4E21" w:rsidP="00CB4E21">
      <w:pPr>
        <w:pStyle w:val="ListParagraph"/>
        <w:numPr>
          <w:ilvl w:val="0"/>
          <w:numId w:val="3"/>
        </w:numPr>
      </w:pPr>
      <w:r>
        <w:lastRenderedPageBreak/>
        <w:t>The hire of facilities is on condition that the hirer is liable for any damage incurred.  Any damage arising from the hiring of school premises will be repaired by the School and charged against the party or persons hiring the facility</w:t>
      </w:r>
    </w:p>
    <w:p w14:paraId="210189AA" w14:textId="77777777" w:rsidR="00CB4E21" w:rsidRDefault="00CB4E21" w:rsidP="00CB4E21">
      <w:pPr>
        <w:ind w:firstLine="45"/>
      </w:pPr>
    </w:p>
    <w:p w14:paraId="530AF6BA" w14:textId="77777777" w:rsidR="00CB4E21" w:rsidRDefault="00CB4E21" w:rsidP="00CB4E21">
      <w:pPr>
        <w:pStyle w:val="ListParagraph"/>
        <w:numPr>
          <w:ilvl w:val="0"/>
          <w:numId w:val="3"/>
        </w:numPr>
      </w:pPr>
      <w:r>
        <w:t>Particular attention is drawn to the need for care of hall floors.  All footwear should be suitable for these rooms</w:t>
      </w:r>
    </w:p>
    <w:p w14:paraId="66A831B5" w14:textId="77777777" w:rsidR="00CB4E21" w:rsidRDefault="00CB4E21" w:rsidP="00CB4E21"/>
    <w:p w14:paraId="5D87DB6C" w14:textId="77777777" w:rsidR="00CB4E21" w:rsidRDefault="00CB4E21" w:rsidP="00CB4E21">
      <w:pPr>
        <w:pStyle w:val="ListParagraph"/>
        <w:numPr>
          <w:ilvl w:val="0"/>
          <w:numId w:val="3"/>
        </w:numPr>
      </w:pPr>
      <w:r>
        <w:t>Decorations and advertising matter are not permitted without special permission from the Head.  Notice boards, supplied by the hirer, may be displayed at the entrance to the school for 24 hours before the commencement of the letting, such boards to be fixed in accordance with the Head’s ruling.</w:t>
      </w:r>
    </w:p>
    <w:p w14:paraId="3FF9A2F0" w14:textId="77777777" w:rsidR="00CB4E21" w:rsidRDefault="00CB4E21" w:rsidP="00CB4E21"/>
    <w:p w14:paraId="66ECAFD2" w14:textId="77777777" w:rsidR="00CB4E21" w:rsidRDefault="00CB4E21" w:rsidP="00CB4E21">
      <w:pPr>
        <w:pStyle w:val="ListParagraph"/>
        <w:numPr>
          <w:ilvl w:val="0"/>
          <w:numId w:val="3"/>
        </w:numPr>
      </w:pPr>
      <w:r>
        <w:t>Hirers are not permitted to use and must not enter accommodation other than that which is stated on the permit.</w:t>
      </w:r>
    </w:p>
    <w:p w14:paraId="2121F4F1" w14:textId="77777777" w:rsidR="00CB4E21" w:rsidRDefault="00CB4E21" w:rsidP="00CB4E21"/>
    <w:p w14:paraId="2EBE7960" w14:textId="77777777" w:rsidR="00CB4E21" w:rsidRDefault="00CB4E21" w:rsidP="00CB4E21">
      <w:pPr>
        <w:pStyle w:val="ListParagraph"/>
        <w:numPr>
          <w:ilvl w:val="0"/>
          <w:numId w:val="3"/>
        </w:numPr>
      </w:pPr>
      <w:r>
        <w:t>Emergency exits must be kept clear at all times. Smoking and safety regulations must be observed.  Any licences or copyright consents necessary (the conditions of which must be complied with), must be obtained by the hirer from the appropriate authorities and presented to the school prior to the date of hire</w:t>
      </w:r>
    </w:p>
    <w:p w14:paraId="5C4317B6" w14:textId="77777777" w:rsidR="00CB4E21" w:rsidRDefault="00CB4E21" w:rsidP="00CB4E21">
      <w:pPr>
        <w:ind w:firstLine="45"/>
      </w:pPr>
    </w:p>
    <w:p w14:paraId="14F19808" w14:textId="77777777" w:rsidR="00CB4E21" w:rsidRDefault="00CB4E21" w:rsidP="00CB4E21">
      <w:pPr>
        <w:pStyle w:val="ListParagraph"/>
        <w:numPr>
          <w:ilvl w:val="0"/>
          <w:numId w:val="3"/>
        </w:numPr>
      </w:pPr>
      <w:r>
        <w:t>The consumption or sale of alcoholic beverages on the school premises requires the prior approval of the Governors or the Head teacher of the school before any necessary licence is applied for</w:t>
      </w:r>
    </w:p>
    <w:p w14:paraId="13622880" w14:textId="77777777" w:rsidR="00CB4E21" w:rsidRDefault="00CB4E21" w:rsidP="00CB4E21">
      <w:pPr>
        <w:ind w:firstLine="45"/>
      </w:pPr>
    </w:p>
    <w:p w14:paraId="37B875D1" w14:textId="77777777" w:rsidR="00CB4E21" w:rsidRDefault="00CB4E21" w:rsidP="00CB4E21">
      <w:pPr>
        <w:pStyle w:val="ListParagraph"/>
        <w:numPr>
          <w:ilvl w:val="0"/>
          <w:numId w:val="3"/>
        </w:numPr>
      </w:pPr>
      <w:r>
        <w:t xml:space="preserve">No furniture or equipment may be bought on to the school premises without the approval of the Governors or the Head teacher.  The school will not in any circumstances be responsible for any damage, injury or loss of goods brought to the school by the hirers or for damage or injury to the person of the hirer or any persons being in or about the premises while in the use of the hirers.  </w:t>
      </w:r>
    </w:p>
    <w:p w14:paraId="3A8C990F" w14:textId="77777777" w:rsidR="00CB4E21" w:rsidRDefault="00CB4E21" w:rsidP="00CB4E21"/>
    <w:p w14:paraId="3ED8AEE3" w14:textId="77777777" w:rsidR="00CB4E21" w:rsidRDefault="00CB4E21" w:rsidP="00CB4E21"/>
    <w:p w14:paraId="19BA1D86" w14:textId="77777777" w:rsidR="00CB4E21" w:rsidRDefault="00CB4E21" w:rsidP="00CB4E21"/>
    <w:p w14:paraId="140B561B" w14:textId="77777777" w:rsidR="00CB4E21" w:rsidRDefault="00CB4E21" w:rsidP="00CB4E21"/>
    <w:p w14:paraId="11F2F4AC" w14:textId="77777777" w:rsidR="00CB4E21" w:rsidRDefault="00CB4E21" w:rsidP="00CB4E21"/>
    <w:p w14:paraId="30A11A11" w14:textId="77777777" w:rsidR="00CB4E21" w:rsidRDefault="00CB4E21" w:rsidP="00CB4E21"/>
    <w:p w14:paraId="2F71BEC4" w14:textId="77777777" w:rsidR="00CB4E21" w:rsidRDefault="00CB4E21" w:rsidP="00CB4E21">
      <w:pPr>
        <w:pStyle w:val="ListParagraph"/>
        <w:numPr>
          <w:ilvl w:val="0"/>
          <w:numId w:val="3"/>
        </w:numPr>
      </w:pPr>
      <w:r>
        <w:t>Parking of motor vehicles, is permitted only on condition that persons bringing such vehicles on to school premises do so at their own risk and that they accept responsibility for any damage or injury to the property or to any persons whether connected with the school or not caused by such vehicles or their presence on the school’s premises</w:t>
      </w:r>
    </w:p>
    <w:p w14:paraId="39B02EB5" w14:textId="77777777" w:rsidR="00CB4E21" w:rsidRDefault="00CB4E21" w:rsidP="00CB4E21">
      <w:pPr>
        <w:ind w:firstLine="45"/>
      </w:pPr>
    </w:p>
    <w:p w14:paraId="36FCB6DD" w14:textId="77777777" w:rsidR="00CB4E21" w:rsidRDefault="00CB4E21" w:rsidP="00CB4E21">
      <w:pPr>
        <w:pStyle w:val="ListParagraph"/>
        <w:numPr>
          <w:ilvl w:val="0"/>
          <w:numId w:val="3"/>
        </w:numPr>
      </w:pPr>
      <w:r>
        <w:t>Payment of hiring charges should be made direct to the School and an official receipt obtained.</w:t>
      </w:r>
    </w:p>
    <w:p w14:paraId="17FFFF59" w14:textId="77777777" w:rsidR="00CB4E21" w:rsidRDefault="00CB4E21" w:rsidP="00CB4E21">
      <w:pPr>
        <w:ind w:firstLine="45"/>
      </w:pPr>
    </w:p>
    <w:p w14:paraId="52F3C29C" w14:textId="77777777" w:rsidR="00CB4E21" w:rsidRDefault="00CB4E21" w:rsidP="00CB4E21">
      <w:pPr>
        <w:pStyle w:val="ListParagraph"/>
        <w:numPr>
          <w:ilvl w:val="0"/>
          <w:numId w:val="3"/>
        </w:numPr>
      </w:pPr>
      <w:r>
        <w:t>The hirer must have school contact/key holder telephone numbers at hand throughout to ensure contact is available at all times</w:t>
      </w:r>
    </w:p>
    <w:p w14:paraId="6C7DCD3C" w14:textId="77777777" w:rsidR="00CB4E21" w:rsidRDefault="00CB4E21" w:rsidP="00CB4E21">
      <w:pPr>
        <w:ind w:firstLine="45"/>
      </w:pPr>
    </w:p>
    <w:p w14:paraId="31376C96" w14:textId="77777777" w:rsidR="00CB4E21" w:rsidRDefault="00CB4E21" w:rsidP="00CB4E21">
      <w:pPr>
        <w:pStyle w:val="ListParagraph"/>
        <w:numPr>
          <w:ilvl w:val="0"/>
          <w:numId w:val="3"/>
        </w:numPr>
      </w:pPr>
      <w:r>
        <w:t>The hirer will ensure appropriate behaviour of all parties throughout the hire with due regard to the neighbours and property</w:t>
      </w:r>
    </w:p>
    <w:p w14:paraId="364D7EA6" w14:textId="77777777" w:rsidR="00CB4E21" w:rsidRDefault="00CB4E21" w:rsidP="00CB4E21">
      <w:pPr>
        <w:ind w:firstLine="45"/>
      </w:pPr>
    </w:p>
    <w:p w14:paraId="56007D12" w14:textId="77777777" w:rsidR="00CB4E21" w:rsidRDefault="00CB4E21" w:rsidP="00CB4E21">
      <w:pPr>
        <w:pStyle w:val="ListParagraph"/>
        <w:numPr>
          <w:ilvl w:val="0"/>
          <w:numId w:val="3"/>
        </w:numPr>
      </w:pPr>
      <w:r>
        <w:t>The School grant facilities for the public use of schools and classrooms on the express condition that those responsible for hiring the room will give an undertaking that the meetings will be conducted with propriety and will hold themselves liable for any damage incurred.</w:t>
      </w:r>
    </w:p>
    <w:p w14:paraId="6BCB026A" w14:textId="77777777" w:rsidR="00CB4E21" w:rsidRDefault="00CB4E21" w:rsidP="00CB4E21"/>
    <w:p w14:paraId="66288568" w14:textId="77777777" w:rsidR="00CB4E21" w:rsidRDefault="00CB4E21" w:rsidP="00CB4E21">
      <w:pPr>
        <w:pStyle w:val="ListParagraph"/>
        <w:numPr>
          <w:ilvl w:val="0"/>
          <w:numId w:val="3"/>
        </w:numPr>
      </w:pPr>
      <w:r>
        <w:t>Any damage arising from the hiring of school premises will be repaired by the school and charged against the party or person hiring the school premises in question.</w:t>
      </w:r>
    </w:p>
    <w:p w14:paraId="3B92CC03" w14:textId="77777777" w:rsidR="00CB4E21" w:rsidRDefault="00CB4E21" w:rsidP="00CB4E21"/>
    <w:p w14:paraId="09A951C8" w14:textId="77777777" w:rsidR="00CB4E21" w:rsidRDefault="00CB4E21" w:rsidP="00CB4E21">
      <w:pPr>
        <w:pStyle w:val="ListParagraph"/>
        <w:numPr>
          <w:ilvl w:val="0"/>
          <w:numId w:val="3"/>
        </w:numPr>
      </w:pPr>
      <w:r>
        <w:t>In addition, those responsible for hiring school premises must indemnify Moat Farm Junior School from and against all actions, claims, demands, losses, costs, damage and expenses which may be brought or made by any person in respect of injury or damage sustained by them in consequence of or arising out of the use of school premises.</w:t>
      </w:r>
    </w:p>
    <w:p w14:paraId="3FB30C18" w14:textId="77777777" w:rsidR="00CB4E21" w:rsidRDefault="00CB4E21" w:rsidP="00CB4E21"/>
    <w:p w14:paraId="52E3D586" w14:textId="77777777" w:rsidR="00CB4E21" w:rsidRDefault="00CB4E21" w:rsidP="00CB4E21">
      <w:pPr>
        <w:pStyle w:val="ListParagraph"/>
        <w:numPr>
          <w:ilvl w:val="0"/>
          <w:numId w:val="3"/>
        </w:numPr>
      </w:pPr>
      <w:r>
        <w:t xml:space="preserve">All equipment brought into the school for the purpose of the letting must be removed immediately afterwards.  Electrical equipment should not be used on school premises unless it has been PAT (Portable Appliance Testing) tested.  Any items left or stored on the premises are done so at the </w:t>
      </w:r>
      <w:proofErr w:type="gramStart"/>
      <w:r>
        <w:t>owners</w:t>
      </w:r>
      <w:proofErr w:type="gramEnd"/>
      <w:r>
        <w:t xml:space="preserve"> risk.  MFJS cannot take responsibility</w:t>
      </w:r>
    </w:p>
    <w:p w14:paraId="09836999" w14:textId="77777777" w:rsidR="00CB4E21" w:rsidRDefault="00CB4E21" w:rsidP="00CB4E21"/>
    <w:p w14:paraId="1176C5FC" w14:textId="77777777" w:rsidR="00CB4E21" w:rsidRDefault="00CB4E21" w:rsidP="00CB4E21">
      <w:pPr>
        <w:pStyle w:val="ListParagraph"/>
        <w:numPr>
          <w:ilvl w:val="0"/>
          <w:numId w:val="3"/>
        </w:numPr>
      </w:pPr>
      <w:r>
        <w:lastRenderedPageBreak/>
        <w:t>The number of persons admitted to the premises must not be more than the building or part thereof can properly accommodate.  The hirer is responsible for ensuring that any activity does not restrict the use of passages, staircases, exits, etc.</w:t>
      </w:r>
    </w:p>
    <w:p w14:paraId="14961F41" w14:textId="77777777" w:rsidR="00CB4E21" w:rsidRDefault="00CB4E21" w:rsidP="00CB4E21"/>
    <w:p w14:paraId="5E39B7C2" w14:textId="77777777" w:rsidR="00CB4E21" w:rsidRDefault="00CB4E21" w:rsidP="00CB4E21">
      <w:pPr>
        <w:pStyle w:val="ListParagraph"/>
        <w:numPr>
          <w:ilvl w:val="0"/>
          <w:numId w:val="3"/>
        </w:numPr>
      </w:pPr>
      <w:r>
        <w:t>Prior to any letting for the hire of school premises involving the participation in Martial Arts or similar activities being accepted; the following must be provided:</w:t>
      </w:r>
    </w:p>
    <w:p w14:paraId="674B81B0" w14:textId="77777777" w:rsidR="00CB4E21" w:rsidRDefault="00CB4E21" w:rsidP="00CB4E21"/>
    <w:p w14:paraId="56BB3293" w14:textId="77777777" w:rsidR="00CB4E21" w:rsidRDefault="00CB4E21" w:rsidP="00CB4E21">
      <w:pPr>
        <w:pStyle w:val="ListParagraph"/>
        <w:numPr>
          <w:ilvl w:val="1"/>
          <w:numId w:val="3"/>
        </w:numPr>
      </w:pPr>
      <w:r>
        <w:t>Details of affiliation to the relevant Body;</w:t>
      </w:r>
    </w:p>
    <w:p w14:paraId="669011FC" w14:textId="77777777" w:rsidR="00CB4E21" w:rsidRDefault="00CB4E21" w:rsidP="00CB4E21">
      <w:pPr>
        <w:pStyle w:val="ListParagraph"/>
        <w:numPr>
          <w:ilvl w:val="1"/>
          <w:numId w:val="3"/>
        </w:numPr>
      </w:pPr>
      <w:r>
        <w:t>Legal liability cover for a minimum of £2 million; and</w:t>
      </w:r>
    </w:p>
    <w:p w14:paraId="400ECF8E" w14:textId="77777777" w:rsidR="00CB4E21" w:rsidRDefault="00CB4E21" w:rsidP="00CB4E21">
      <w:pPr>
        <w:pStyle w:val="ListParagraph"/>
        <w:numPr>
          <w:ilvl w:val="1"/>
          <w:numId w:val="3"/>
        </w:numPr>
      </w:pPr>
      <w:r>
        <w:t>Copies of Licences held by all coaches.</w:t>
      </w:r>
    </w:p>
    <w:p w14:paraId="133D60B7" w14:textId="77777777" w:rsidR="00CB4E21" w:rsidRDefault="00CB4E21" w:rsidP="00CB4E21">
      <w:pPr>
        <w:pStyle w:val="ListParagraph"/>
        <w:numPr>
          <w:ilvl w:val="1"/>
          <w:numId w:val="3"/>
        </w:numPr>
      </w:pPr>
      <w:r>
        <w:t xml:space="preserve">Where MFJS pupils are in attendance current DBS </w:t>
      </w:r>
      <w:r w:rsidR="00A434A7">
        <w:t>clearance’s</w:t>
      </w:r>
      <w:r>
        <w:t>.</w:t>
      </w:r>
    </w:p>
    <w:p w14:paraId="34B41610" w14:textId="77777777" w:rsidR="00A434A7" w:rsidRDefault="00A434A7" w:rsidP="00A434A7">
      <w:pPr>
        <w:pStyle w:val="ListParagraph"/>
        <w:ind w:left="1440"/>
      </w:pPr>
    </w:p>
    <w:p w14:paraId="7BBF2585" w14:textId="77777777" w:rsidR="00CB4E21" w:rsidRDefault="00CB4E21" w:rsidP="00CB4E21">
      <w:pPr>
        <w:pStyle w:val="ListParagraph"/>
        <w:numPr>
          <w:ilvl w:val="0"/>
          <w:numId w:val="3"/>
        </w:numPr>
      </w:pPr>
      <w:r>
        <w:t>On entering the building the hirer must examine the Fire Regulations posted at the fire alarm point nearest to the accommodation to be used and ensure that these are understood.</w:t>
      </w:r>
    </w:p>
    <w:p w14:paraId="6F0F6AFB" w14:textId="77777777" w:rsidR="004E7990" w:rsidRPr="004E7990" w:rsidRDefault="004E7990" w:rsidP="004E7990">
      <w:r w:rsidRPr="004E7990">
        <w:rPr>
          <w:b/>
          <w:u w:val="single"/>
        </w:rPr>
        <w:t xml:space="preserve">Additional conditions of Hire for </w:t>
      </w:r>
      <w:r>
        <w:rPr>
          <w:b/>
          <w:u w:val="single"/>
        </w:rPr>
        <w:t>After School Clubs</w:t>
      </w:r>
      <w:r w:rsidRPr="004E7990">
        <w:t xml:space="preserve"> </w:t>
      </w:r>
    </w:p>
    <w:p w14:paraId="3D880F34" w14:textId="77777777" w:rsidR="004E7990" w:rsidRDefault="004E7990" w:rsidP="004E7990">
      <w:r>
        <w:t xml:space="preserve">The following guidelines apply to after school clubs running for the benefit of </w:t>
      </w:r>
      <w:r w:rsidR="00A434A7">
        <w:t>MFJS pupils between 3.15pm and 5.30</w:t>
      </w:r>
      <w:r>
        <w:t>pm Monday to Friday</w:t>
      </w:r>
    </w:p>
    <w:p w14:paraId="27BC06A6" w14:textId="77777777" w:rsidR="004E7990" w:rsidRDefault="004E7990" w:rsidP="004E7990">
      <w:r>
        <w:t>•</w:t>
      </w:r>
      <w:r>
        <w:tab/>
        <w:t xml:space="preserve">After school clubs where external providers are charging pupils will incur a charge of £10 per session for hire of the hall, gym, playing field or MUGA or £8 per session for the hire of a classroom. The charges are payable to Moat Farm Junior School weekly in advance. </w:t>
      </w:r>
    </w:p>
    <w:p w14:paraId="7357D017" w14:textId="77777777" w:rsidR="004E7990" w:rsidRDefault="004E7990" w:rsidP="004E7990">
      <w:r>
        <w:t>•</w:t>
      </w:r>
      <w:r>
        <w:tab/>
        <w:t>Providers must complete the letting application and return to the School Business Manager.</w:t>
      </w:r>
    </w:p>
    <w:p w14:paraId="0AD6EEA1" w14:textId="77777777" w:rsidR="004E7990" w:rsidRDefault="004E7990" w:rsidP="004E7990">
      <w:r>
        <w:t>•</w:t>
      </w:r>
      <w:r>
        <w:tab/>
        <w:t xml:space="preserve">Providers will be limited to the use of the facilities that they have specifically hired during the duration of the letting. </w:t>
      </w:r>
    </w:p>
    <w:p w14:paraId="728D5C18" w14:textId="77777777" w:rsidR="004E7990" w:rsidRDefault="004E7990" w:rsidP="004E7990">
      <w:r>
        <w:t>•</w:t>
      </w:r>
      <w:r>
        <w:tab/>
        <w:t>Providers must supply an up to date attendance register to school reception at the start of each half term and keep the school informed of any changes.</w:t>
      </w:r>
    </w:p>
    <w:p w14:paraId="3412FB1B" w14:textId="77777777" w:rsidR="004E7990" w:rsidRDefault="004E7990" w:rsidP="004E7990">
      <w:r>
        <w:t>•</w:t>
      </w:r>
      <w:r>
        <w:tab/>
        <w:t xml:space="preserve">Providers are responsible for contacting children and parents directly to inform them of changes to the club and will be responsible for the collection of money and for chasing late paying pupils. </w:t>
      </w:r>
    </w:p>
    <w:p w14:paraId="57381459" w14:textId="77777777" w:rsidR="004E7990" w:rsidRDefault="004E7990" w:rsidP="004E7990">
      <w:r>
        <w:t>•</w:t>
      </w:r>
      <w:r>
        <w:tab/>
        <w:t xml:space="preserve">Providers are to dismiss pupils from the fire exit doors opposite the class room they are using or in the case of the hall the exit opposite 5S or in the case of the gym the exit opposite 3G. Please inform parents of this as waiting in reception will not be allowed. </w:t>
      </w:r>
    </w:p>
    <w:p w14:paraId="1D71767F" w14:textId="77777777" w:rsidR="00A434A7" w:rsidRDefault="00A434A7" w:rsidP="00A434A7">
      <w:pPr>
        <w:pStyle w:val="ListParagraph"/>
        <w:numPr>
          <w:ilvl w:val="0"/>
          <w:numId w:val="5"/>
        </w:numPr>
      </w:pPr>
      <w:r>
        <w:t>Providers are responsible for those pupils until they are collected at the end of the session by a parent or guardian.</w:t>
      </w:r>
    </w:p>
    <w:p w14:paraId="24DBA9A6" w14:textId="77777777" w:rsidR="004E7990" w:rsidRDefault="004E7990" w:rsidP="00A434A7">
      <w:pPr>
        <w:ind w:firstLine="360"/>
      </w:pPr>
      <w:r>
        <w:t>•</w:t>
      </w:r>
      <w:r>
        <w:tab/>
        <w:t>Providers must supply the school with a copy of their current D</w:t>
      </w:r>
      <w:r w:rsidR="00A434A7">
        <w:t>BS / CRB clearance notification</w:t>
      </w:r>
    </w:p>
    <w:p w14:paraId="1A081209" w14:textId="77777777" w:rsidR="004E7990" w:rsidRDefault="004E7990"/>
    <w:p w14:paraId="42A896BF" w14:textId="77777777" w:rsidR="004E7990" w:rsidRPr="004E7990" w:rsidRDefault="004E7990" w:rsidP="004E7990">
      <w:pPr>
        <w:rPr>
          <w:b/>
          <w:u w:val="single"/>
        </w:rPr>
      </w:pPr>
      <w:r w:rsidRPr="004E7990">
        <w:rPr>
          <w:b/>
          <w:u w:val="single"/>
        </w:rPr>
        <w:t>Lettings Charges</w:t>
      </w:r>
    </w:p>
    <w:p w14:paraId="58ABEF0F" w14:textId="77777777" w:rsidR="004E7990" w:rsidRDefault="004E7990" w:rsidP="004E7990"/>
    <w:p w14:paraId="56FEEBD6" w14:textId="77777777" w:rsidR="004E7990" w:rsidRDefault="004E7990" w:rsidP="004E7990">
      <w:r>
        <w:t>•</w:t>
      </w:r>
      <w:r>
        <w:tab/>
        <w:t>Gym, Hall, Playground and Playing Field £15 sessional charge.</w:t>
      </w:r>
    </w:p>
    <w:p w14:paraId="0CAA6556" w14:textId="77777777" w:rsidR="004E7990" w:rsidRDefault="004E7990" w:rsidP="004E7990">
      <w:r>
        <w:t>•</w:t>
      </w:r>
      <w:r>
        <w:tab/>
        <w:t>Gym, Hall, Playground and Playing Field £10 per hour charge.</w:t>
      </w:r>
    </w:p>
    <w:p w14:paraId="7FFE39A1" w14:textId="77777777" w:rsidR="004E7990" w:rsidRDefault="004E7990" w:rsidP="004E7990">
      <w:r>
        <w:t>•</w:t>
      </w:r>
      <w:r>
        <w:tab/>
        <w:t>Caretaker charges for lettings after 5.30 pm £</w:t>
      </w:r>
      <w:r w:rsidR="00FE2167">
        <w:t>19.11</w:t>
      </w:r>
      <w:r>
        <w:t xml:space="preserve"> per hour.</w:t>
      </w:r>
    </w:p>
    <w:p w14:paraId="56F5C7D4" w14:textId="77777777" w:rsidR="004E7990" w:rsidRDefault="004E7990" w:rsidP="004E7990">
      <w:r>
        <w:t>•</w:t>
      </w:r>
      <w:r>
        <w:tab/>
        <w:t>Hire is inclusive of chairs, tables, lighting and heating charges.</w:t>
      </w:r>
    </w:p>
    <w:p w14:paraId="2DFFF10D" w14:textId="77777777" w:rsidR="004E7990" w:rsidRDefault="004E7990" w:rsidP="004E7990">
      <w:r>
        <w:t>•</w:t>
      </w:r>
      <w:r>
        <w:tab/>
        <w:t>Payment must be made in full 7 days before the letting either in cash or by cheque made payable to Moat Farm Junior School.</w:t>
      </w:r>
    </w:p>
    <w:p w14:paraId="4ECF3BD1" w14:textId="77777777" w:rsidR="004E7990" w:rsidRDefault="004E7990" w:rsidP="004E7990">
      <w:r>
        <w:t>•</w:t>
      </w:r>
      <w:r>
        <w:tab/>
        <w:t>Concessions:</w:t>
      </w:r>
    </w:p>
    <w:p w14:paraId="7F368E53" w14:textId="77777777" w:rsidR="004E7990" w:rsidRDefault="004E7990" w:rsidP="004E7990">
      <w:pPr>
        <w:pStyle w:val="ListParagraph"/>
        <w:numPr>
          <w:ilvl w:val="0"/>
          <w:numId w:val="4"/>
        </w:numPr>
      </w:pPr>
      <w:r>
        <w:t>The school may waver any lettings fee for a hire of the school that is in any way beneficial to the school or pupils.</w:t>
      </w:r>
    </w:p>
    <w:p w14:paraId="6AFEF857" w14:textId="77777777" w:rsidR="004E7990" w:rsidRPr="004E7990" w:rsidRDefault="004E7990" w:rsidP="004E7990">
      <w:pPr>
        <w:pStyle w:val="ListParagraph"/>
        <w:numPr>
          <w:ilvl w:val="0"/>
          <w:numId w:val="4"/>
        </w:numPr>
      </w:pPr>
      <w:r w:rsidRPr="004E7990">
        <w:t xml:space="preserve">After school clubs where external providers are charging pupils will incur a charge of £10 per session for hire of the hall, gym, playing field or MUGA or £8 per session for the hire of a classroom. The charges are payable to Moat Farm Junior School weekly in advance. </w:t>
      </w:r>
    </w:p>
    <w:p w14:paraId="528A1AEA" w14:textId="77777777" w:rsidR="004E7990" w:rsidRDefault="004E7990" w:rsidP="004E7990">
      <w:pPr>
        <w:pStyle w:val="ListParagraph"/>
        <w:numPr>
          <w:ilvl w:val="0"/>
          <w:numId w:val="4"/>
        </w:numPr>
      </w:pPr>
      <w:r>
        <w:t xml:space="preserve">Lettings fees for Trust activities will be made at a flat rate of £2.50 for an after school club or £5 per day for holiday clubs. </w:t>
      </w:r>
    </w:p>
    <w:p w14:paraId="17375FD9" w14:textId="77777777" w:rsidR="004E7990" w:rsidRDefault="004E7990" w:rsidP="004E7990">
      <w:pPr>
        <w:pStyle w:val="ListParagraph"/>
        <w:numPr>
          <w:ilvl w:val="0"/>
          <w:numId w:val="4"/>
        </w:numPr>
      </w:pPr>
      <w:r>
        <w:t>Fees will also be wavered for Local Authority or National Elections.</w:t>
      </w:r>
    </w:p>
    <w:p w14:paraId="4264BD55" w14:textId="77777777" w:rsidR="00A434A7" w:rsidRDefault="00A434A7" w:rsidP="00A434A7">
      <w:pPr>
        <w:ind w:left="360"/>
      </w:pPr>
    </w:p>
    <w:p w14:paraId="2DC033E1" w14:textId="77777777" w:rsidR="00A434A7" w:rsidRDefault="00A434A7" w:rsidP="00A434A7">
      <w:pPr>
        <w:ind w:left="360"/>
      </w:pPr>
    </w:p>
    <w:p w14:paraId="41931BF3" w14:textId="77777777" w:rsidR="00A434A7" w:rsidRDefault="00A434A7" w:rsidP="00A434A7">
      <w:pPr>
        <w:ind w:left="360"/>
      </w:pPr>
    </w:p>
    <w:p w14:paraId="43A4119E" w14:textId="77777777" w:rsidR="00A434A7" w:rsidRDefault="00A434A7" w:rsidP="00A434A7">
      <w:pPr>
        <w:ind w:left="360"/>
      </w:pPr>
    </w:p>
    <w:p w14:paraId="0844BA29" w14:textId="77777777" w:rsidR="00A434A7" w:rsidRDefault="00A434A7" w:rsidP="00A434A7">
      <w:pPr>
        <w:ind w:left="360"/>
      </w:pPr>
    </w:p>
    <w:p w14:paraId="4FA66F9D" w14:textId="77777777" w:rsidR="00A434A7" w:rsidRDefault="00A434A7" w:rsidP="00A434A7">
      <w:pPr>
        <w:ind w:left="360"/>
      </w:pPr>
    </w:p>
    <w:p w14:paraId="3F14C722" w14:textId="77777777" w:rsidR="00A434A7" w:rsidRDefault="00A434A7" w:rsidP="00A434A7">
      <w:pPr>
        <w:ind w:left="360"/>
      </w:pPr>
    </w:p>
    <w:p w14:paraId="1B2828D0" w14:textId="77777777" w:rsidR="00A434A7" w:rsidRDefault="00A434A7" w:rsidP="00A434A7">
      <w:pPr>
        <w:ind w:left="360"/>
      </w:pPr>
    </w:p>
    <w:p w14:paraId="6EB275A6" w14:textId="77777777" w:rsidR="00A434A7" w:rsidRDefault="00A434A7" w:rsidP="00A434A7">
      <w:pPr>
        <w:ind w:left="360"/>
      </w:pPr>
    </w:p>
    <w:p w14:paraId="4F584316" w14:textId="77777777" w:rsidR="00A434A7" w:rsidRDefault="00A434A7" w:rsidP="00A434A7">
      <w:pPr>
        <w:ind w:left="360"/>
      </w:pPr>
    </w:p>
    <w:p w14:paraId="08127E7C" w14:textId="77777777" w:rsidR="00A434A7" w:rsidRDefault="00A434A7" w:rsidP="00A434A7">
      <w:pPr>
        <w:ind w:left="360"/>
      </w:pPr>
    </w:p>
    <w:p w14:paraId="488B0635" w14:textId="77777777" w:rsidR="00A434A7" w:rsidRDefault="00A434A7" w:rsidP="00A434A7">
      <w:pPr>
        <w:ind w:left="360"/>
      </w:pPr>
    </w:p>
    <w:tbl>
      <w:tblPr>
        <w:tblW w:w="6042" w:type="pct"/>
        <w:jc w:val="center"/>
        <w:tblCellSpacing w:w="15" w:type="dxa"/>
        <w:tblCellMar>
          <w:top w:w="15" w:type="dxa"/>
          <w:left w:w="15" w:type="dxa"/>
          <w:bottom w:w="15" w:type="dxa"/>
          <w:right w:w="15" w:type="dxa"/>
        </w:tblCellMar>
        <w:tblLook w:val="04A0" w:firstRow="1" w:lastRow="0" w:firstColumn="1" w:lastColumn="0" w:noHBand="0" w:noVBand="1"/>
      </w:tblPr>
      <w:tblGrid>
        <w:gridCol w:w="360"/>
        <w:gridCol w:w="10656"/>
      </w:tblGrid>
      <w:tr w:rsidR="00A434A7" w:rsidRPr="00A434A7" w14:paraId="24BB4347" w14:textId="77777777" w:rsidTr="00EB3D52">
        <w:trPr>
          <w:tblCellSpacing w:w="15" w:type="dxa"/>
          <w:jc w:val="center"/>
        </w:trPr>
        <w:tc>
          <w:tcPr>
            <w:tcW w:w="143" w:type="pct"/>
            <w:vAlign w:val="center"/>
            <w:hideMark/>
          </w:tcPr>
          <w:p w14:paraId="1879EAB6" w14:textId="77777777" w:rsidR="00A434A7" w:rsidRPr="00A434A7" w:rsidRDefault="00A434A7" w:rsidP="00A434A7">
            <w:pPr>
              <w:spacing w:after="0" w:line="240" w:lineRule="auto"/>
              <w:rPr>
                <w:rFonts w:ascii="Calibri" w:eastAsia="Times New Roman" w:hAnsi="Calibri" w:cs="Calibri"/>
                <w:sz w:val="24"/>
                <w:szCs w:val="24"/>
                <w:lang w:eastAsia="en-GB"/>
              </w:rPr>
            </w:pPr>
            <w:r w:rsidRPr="00A434A7">
              <w:rPr>
                <w:rFonts w:ascii="Calibri" w:eastAsia="Times New Roman" w:hAnsi="Calibri" w:cs="Calibri"/>
                <w:sz w:val="24"/>
                <w:szCs w:val="24"/>
                <w:lang w:eastAsia="en-GB"/>
              </w:rPr>
              <w:lastRenderedPageBreak/>
              <w:t> </w:t>
            </w:r>
          </w:p>
        </w:tc>
        <w:tc>
          <w:tcPr>
            <w:tcW w:w="4817" w:type="pct"/>
            <w:vAlign w:val="center"/>
            <w:hideMark/>
          </w:tcPr>
          <w:p w14:paraId="182DF839" w14:textId="77777777" w:rsidR="00A434A7" w:rsidRPr="00A434A7" w:rsidRDefault="00A434A7" w:rsidP="00A434A7">
            <w:pPr>
              <w:spacing w:after="0" w:line="240" w:lineRule="auto"/>
              <w:rPr>
                <w:rFonts w:ascii="Calibri" w:eastAsia="Times New Roman" w:hAnsi="Calibri" w:cs="Calibri"/>
                <w:b/>
                <w:bCs/>
                <w:sz w:val="32"/>
                <w:szCs w:val="32"/>
                <w:lang w:eastAsia="en-GB"/>
              </w:rPr>
            </w:pPr>
          </w:p>
          <w:p w14:paraId="36986DB6" w14:textId="77777777" w:rsidR="00A434A7" w:rsidRPr="00A434A7" w:rsidRDefault="00A434A7" w:rsidP="00A434A7">
            <w:pPr>
              <w:spacing w:after="0" w:line="240" w:lineRule="auto"/>
              <w:jc w:val="center"/>
              <w:rPr>
                <w:rFonts w:ascii="Calibri" w:eastAsia="Times New Roman" w:hAnsi="Calibri" w:cs="Calibri"/>
                <w:b/>
                <w:bCs/>
                <w:sz w:val="32"/>
                <w:szCs w:val="32"/>
                <w:lang w:eastAsia="en-GB"/>
              </w:rPr>
            </w:pPr>
          </w:p>
          <w:p w14:paraId="10B5B224" w14:textId="77777777" w:rsidR="00A434A7" w:rsidRDefault="00A434A7" w:rsidP="00A434A7">
            <w:pPr>
              <w:spacing w:after="0" w:line="240" w:lineRule="auto"/>
              <w:jc w:val="center"/>
              <w:rPr>
                <w:rFonts w:ascii="Calibri" w:eastAsia="Times New Roman" w:hAnsi="Calibri" w:cs="Calibri"/>
                <w:b/>
                <w:bCs/>
                <w:sz w:val="32"/>
                <w:szCs w:val="32"/>
                <w:lang w:eastAsia="en-GB"/>
              </w:rPr>
            </w:pPr>
            <w:r w:rsidRPr="00A434A7">
              <w:rPr>
                <w:rFonts w:ascii="Calibri" w:eastAsia="Times New Roman" w:hAnsi="Calibri" w:cs="Calibri"/>
                <w:b/>
                <w:bCs/>
                <w:sz w:val="32"/>
                <w:szCs w:val="32"/>
                <w:lang w:eastAsia="en-GB"/>
              </w:rPr>
              <w:t>APPLICATION FOR HIRE OF SCHOOL PREMISES</w:t>
            </w:r>
          </w:p>
          <w:p w14:paraId="257FCC72" w14:textId="77777777" w:rsidR="00A434A7" w:rsidRPr="00A434A7" w:rsidRDefault="00A434A7" w:rsidP="00A434A7">
            <w:pPr>
              <w:spacing w:after="0" w:line="240" w:lineRule="auto"/>
              <w:rPr>
                <w:rFonts w:ascii="Calibri" w:eastAsia="Times New Roman" w:hAnsi="Calibri" w:cs="Calibri"/>
                <w:sz w:val="24"/>
                <w:szCs w:val="24"/>
                <w:lang w:eastAsia="en-GB"/>
              </w:rPr>
            </w:pPr>
            <w:r w:rsidRPr="00A434A7">
              <w:rPr>
                <w:rFonts w:ascii="Calibri" w:eastAsia="Times New Roman" w:hAnsi="Calibri" w:cs="Calibri"/>
                <w:sz w:val="24"/>
                <w:szCs w:val="24"/>
                <w:lang w:eastAsia="en-GB"/>
              </w:rPr>
              <w:t> </w:t>
            </w:r>
          </w:p>
          <w:tbl>
            <w:tblPr>
              <w:tblW w:w="0" w:type="auto"/>
              <w:jc w:val="center"/>
              <w:tblCellMar>
                <w:left w:w="0" w:type="dxa"/>
                <w:right w:w="0" w:type="dxa"/>
              </w:tblCellMar>
              <w:tblLook w:val="04A0" w:firstRow="1" w:lastRow="0" w:firstColumn="1" w:lastColumn="0" w:noHBand="0" w:noVBand="1"/>
            </w:tblPr>
            <w:tblGrid>
              <w:gridCol w:w="2148"/>
              <w:gridCol w:w="7706"/>
            </w:tblGrid>
            <w:tr w:rsidR="00A434A7" w:rsidRPr="00A434A7" w14:paraId="78985355" w14:textId="77777777" w:rsidTr="00EB3D52">
              <w:trPr>
                <w:jc w:val="center"/>
              </w:trPr>
              <w:tc>
                <w:tcPr>
                  <w:tcW w:w="2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D30230" w14:textId="77777777" w:rsidR="00A434A7" w:rsidRPr="00A434A7" w:rsidRDefault="00A434A7" w:rsidP="00A434A7">
                  <w:pPr>
                    <w:spacing w:after="0" w:line="240" w:lineRule="auto"/>
                    <w:rPr>
                      <w:rFonts w:ascii="Calibri" w:eastAsia="Times New Roman" w:hAnsi="Calibri" w:cs="Calibri"/>
                      <w:sz w:val="24"/>
                      <w:szCs w:val="24"/>
                      <w:lang w:eastAsia="en-GB"/>
                    </w:rPr>
                  </w:pPr>
                  <w:r w:rsidRPr="00A434A7">
                    <w:rPr>
                      <w:rFonts w:ascii="Calibri" w:eastAsia="Times New Roman" w:hAnsi="Calibri" w:cs="Calibri"/>
                      <w:sz w:val="24"/>
                      <w:szCs w:val="24"/>
                      <w:lang w:eastAsia="en-GB"/>
                    </w:rPr>
                    <w:t>Hirer’s Name:</w:t>
                  </w:r>
                </w:p>
                <w:p w14:paraId="6407BDEF" w14:textId="77777777" w:rsidR="00A434A7" w:rsidRPr="00A434A7" w:rsidRDefault="00A434A7" w:rsidP="00A434A7">
                  <w:pPr>
                    <w:spacing w:after="0" w:line="240" w:lineRule="auto"/>
                    <w:rPr>
                      <w:rFonts w:ascii="Calibri" w:eastAsia="Times New Roman" w:hAnsi="Calibri" w:cs="Calibri"/>
                      <w:sz w:val="24"/>
                      <w:szCs w:val="24"/>
                      <w:lang w:eastAsia="en-GB"/>
                    </w:rPr>
                  </w:pPr>
                  <w:r w:rsidRPr="00A434A7">
                    <w:rPr>
                      <w:rFonts w:ascii="Calibri" w:eastAsia="Times New Roman" w:hAnsi="Calibri" w:cs="Calibri"/>
                      <w:sz w:val="24"/>
                      <w:szCs w:val="24"/>
                      <w:lang w:eastAsia="en-GB"/>
                    </w:rPr>
                    <w:t> </w:t>
                  </w:r>
                </w:p>
              </w:tc>
              <w:tc>
                <w:tcPr>
                  <w:tcW w:w="7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0E5324" w14:textId="77777777" w:rsidR="00A434A7" w:rsidRPr="00A434A7" w:rsidRDefault="00A434A7" w:rsidP="00A434A7">
                  <w:pPr>
                    <w:spacing w:after="0" w:line="240" w:lineRule="auto"/>
                    <w:rPr>
                      <w:rFonts w:ascii="Calibri" w:eastAsia="Times New Roman" w:hAnsi="Calibri" w:cs="Calibri"/>
                      <w:sz w:val="24"/>
                      <w:szCs w:val="24"/>
                      <w:lang w:eastAsia="en-GB"/>
                    </w:rPr>
                  </w:pPr>
                  <w:r w:rsidRPr="00A434A7">
                    <w:rPr>
                      <w:rFonts w:ascii="Calibri" w:eastAsia="Times New Roman" w:hAnsi="Calibri" w:cs="Calibri"/>
                      <w:sz w:val="24"/>
                      <w:szCs w:val="24"/>
                      <w:lang w:eastAsia="en-GB"/>
                    </w:rPr>
                    <w:t> </w:t>
                  </w:r>
                </w:p>
              </w:tc>
            </w:tr>
            <w:tr w:rsidR="00A434A7" w:rsidRPr="00A434A7" w14:paraId="0A95E45F" w14:textId="77777777" w:rsidTr="00EB3D52">
              <w:trPr>
                <w:jc w:val="center"/>
              </w:trPr>
              <w:tc>
                <w:tcPr>
                  <w:tcW w:w="2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C1DA1F" w14:textId="77777777" w:rsidR="00A434A7" w:rsidRPr="00A434A7" w:rsidRDefault="00A434A7" w:rsidP="00A434A7">
                  <w:pPr>
                    <w:spacing w:after="0" w:line="240" w:lineRule="auto"/>
                    <w:rPr>
                      <w:rFonts w:ascii="Calibri" w:eastAsia="Times New Roman" w:hAnsi="Calibri" w:cs="Calibri"/>
                      <w:sz w:val="24"/>
                      <w:szCs w:val="24"/>
                      <w:lang w:eastAsia="en-GB"/>
                    </w:rPr>
                  </w:pPr>
                  <w:r w:rsidRPr="00A434A7">
                    <w:rPr>
                      <w:rFonts w:ascii="Calibri" w:eastAsia="Times New Roman" w:hAnsi="Calibri" w:cs="Calibri"/>
                      <w:sz w:val="24"/>
                      <w:szCs w:val="24"/>
                      <w:lang w:eastAsia="en-GB"/>
                    </w:rPr>
                    <w:t>Address:</w:t>
                  </w:r>
                </w:p>
              </w:tc>
              <w:tc>
                <w:tcPr>
                  <w:tcW w:w="7706" w:type="dxa"/>
                  <w:tcBorders>
                    <w:top w:val="nil"/>
                    <w:left w:val="nil"/>
                    <w:bottom w:val="single" w:sz="8" w:space="0" w:color="auto"/>
                    <w:right w:val="single" w:sz="8" w:space="0" w:color="auto"/>
                  </w:tcBorders>
                  <w:tcMar>
                    <w:top w:w="0" w:type="dxa"/>
                    <w:left w:w="108" w:type="dxa"/>
                    <w:bottom w:w="0" w:type="dxa"/>
                    <w:right w:w="108" w:type="dxa"/>
                  </w:tcMar>
                  <w:hideMark/>
                </w:tcPr>
                <w:p w14:paraId="55D97CA6" w14:textId="77777777" w:rsidR="00A434A7" w:rsidRPr="00A434A7" w:rsidRDefault="00A434A7" w:rsidP="00A434A7">
                  <w:pPr>
                    <w:spacing w:after="0" w:line="240" w:lineRule="auto"/>
                    <w:rPr>
                      <w:rFonts w:ascii="Calibri" w:eastAsia="Times New Roman" w:hAnsi="Calibri" w:cs="Calibri"/>
                      <w:sz w:val="24"/>
                      <w:szCs w:val="24"/>
                      <w:lang w:eastAsia="en-GB"/>
                    </w:rPr>
                  </w:pPr>
                  <w:r w:rsidRPr="00A434A7">
                    <w:rPr>
                      <w:rFonts w:ascii="Calibri" w:eastAsia="Times New Roman" w:hAnsi="Calibri" w:cs="Calibri"/>
                      <w:sz w:val="24"/>
                      <w:szCs w:val="24"/>
                      <w:lang w:eastAsia="en-GB"/>
                    </w:rPr>
                    <w:t> </w:t>
                  </w:r>
                </w:p>
                <w:p w14:paraId="138FDEA6" w14:textId="77777777" w:rsidR="00A434A7" w:rsidRPr="00A434A7" w:rsidRDefault="00A434A7" w:rsidP="00A434A7">
                  <w:pPr>
                    <w:spacing w:after="0" w:line="240" w:lineRule="auto"/>
                    <w:rPr>
                      <w:rFonts w:ascii="Calibri" w:eastAsia="Times New Roman" w:hAnsi="Calibri" w:cs="Calibri"/>
                      <w:sz w:val="24"/>
                      <w:szCs w:val="24"/>
                      <w:lang w:eastAsia="en-GB"/>
                    </w:rPr>
                  </w:pPr>
                  <w:r w:rsidRPr="00A434A7">
                    <w:rPr>
                      <w:rFonts w:ascii="Calibri" w:eastAsia="Times New Roman" w:hAnsi="Calibri" w:cs="Calibri"/>
                      <w:sz w:val="24"/>
                      <w:szCs w:val="24"/>
                      <w:lang w:eastAsia="en-GB"/>
                    </w:rPr>
                    <w:t> </w:t>
                  </w:r>
                </w:p>
                <w:p w14:paraId="115D40D4" w14:textId="77777777" w:rsidR="00A434A7" w:rsidRPr="00A434A7" w:rsidRDefault="00A434A7" w:rsidP="00A434A7">
                  <w:pPr>
                    <w:spacing w:after="0" w:line="240" w:lineRule="auto"/>
                    <w:rPr>
                      <w:rFonts w:ascii="Calibri" w:eastAsia="Times New Roman" w:hAnsi="Calibri" w:cs="Calibri"/>
                      <w:sz w:val="24"/>
                      <w:szCs w:val="24"/>
                      <w:lang w:eastAsia="en-GB"/>
                    </w:rPr>
                  </w:pPr>
                  <w:r w:rsidRPr="00A434A7">
                    <w:rPr>
                      <w:rFonts w:ascii="Calibri" w:eastAsia="Times New Roman" w:hAnsi="Calibri" w:cs="Calibri"/>
                      <w:sz w:val="24"/>
                      <w:szCs w:val="24"/>
                      <w:lang w:eastAsia="en-GB"/>
                    </w:rPr>
                    <w:t> </w:t>
                  </w:r>
                </w:p>
                <w:p w14:paraId="418CB32C" w14:textId="77777777" w:rsidR="00A434A7" w:rsidRPr="00A434A7" w:rsidRDefault="00A434A7" w:rsidP="00A434A7">
                  <w:pPr>
                    <w:spacing w:after="0" w:line="240" w:lineRule="auto"/>
                    <w:rPr>
                      <w:rFonts w:ascii="Calibri" w:eastAsia="Times New Roman" w:hAnsi="Calibri" w:cs="Calibri"/>
                      <w:sz w:val="24"/>
                      <w:szCs w:val="24"/>
                      <w:lang w:eastAsia="en-GB"/>
                    </w:rPr>
                  </w:pPr>
                  <w:r w:rsidRPr="00A434A7">
                    <w:rPr>
                      <w:rFonts w:ascii="Calibri" w:eastAsia="Times New Roman" w:hAnsi="Calibri" w:cs="Calibri"/>
                      <w:sz w:val="24"/>
                      <w:szCs w:val="24"/>
                      <w:lang w:eastAsia="en-GB"/>
                    </w:rPr>
                    <w:t> </w:t>
                  </w:r>
                </w:p>
                <w:p w14:paraId="4DC274A0" w14:textId="77777777" w:rsidR="00A434A7" w:rsidRPr="00A434A7" w:rsidRDefault="00A434A7" w:rsidP="00A434A7">
                  <w:pPr>
                    <w:spacing w:after="0" w:line="240" w:lineRule="auto"/>
                    <w:rPr>
                      <w:rFonts w:ascii="Calibri" w:eastAsia="Times New Roman" w:hAnsi="Calibri" w:cs="Calibri"/>
                      <w:sz w:val="24"/>
                      <w:szCs w:val="24"/>
                      <w:lang w:eastAsia="en-GB"/>
                    </w:rPr>
                  </w:pPr>
                  <w:r w:rsidRPr="00A434A7">
                    <w:rPr>
                      <w:rFonts w:ascii="Calibri" w:eastAsia="Times New Roman" w:hAnsi="Calibri" w:cs="Calibri"/>
                      <w:sz w:val="24"/>
                      <w:szCs w:val="24"/>
                      <w:lang w:eastAsia="en-GB"/>
                    </w:rPr>
                    <w:t> </w:t>
                  </w:r>
                </w:p>
                <w:p w14:paraId="38010F91" w14:textId="77777777" w:rsidR="00A434A7" w:rsidRPr="00A434A7" w:rsidRDefault="00A434A7" w:rsidP="00A434A7">
                  <w:pPr>
                    <w:spacing w:after="0" w:line="240" w:lineRule="auto"/>
                    <w:rPr>
                      <w:rFonts w:ascii="Calibri" w:eastAsia="Times New Roman" w:hAnsi="Calibri" w:cs="Calibri"/>
                      <w:sz w:val="24"/>
                      <w:szCs w:val="24"/>
                      <w:lang w:eastAsia="en-GB"/>
                    </w:rPr>
                  </w:pPr>
                  <w:r w:rsidRPr="00A434A7">
                    <w:rPr>
                      <w:rFonts w:ascii="Calibri" w:eastAsia="Times New Roman" w:hAnsi="Calibri" w:cs="Calibri"/>
                      <w:sz w:val="24"/>
                      <w:szCs w:val="24"/>
                      <w:lang w:eastAsia="en-GB"/>
                    </w:rPr>
                    <w:t>                                                Post Code:</w:t>
                  </w:r>
                </w:p>
                <w:p w14:paraId="1BBF07AB" w14:textId="77777777" w:rsidR="00A434A7" w:rsidRPr="00A434A7" w:rsidRDefault="00A434A7" w:rsidP="00A434A7">
                  <w:pPr>
                    <w:spacing w:after="0" w:line="240" w:lineRule="auto"/>
                    <w:rPr>
                      <w:rFonts w:ascii="Calibri" w:eastAsia="Times New Roman" w:hAnsi="Calibri" w:cs="Calibri"/>
                      <w:sz w:val="24"/>
                      <w:szCs w:val="24"/>
                      <w:lang w:eastAsia="en-GB"/>
                    </w:rPr>
                  </w:pPr>
                  <w:r w:rsidRPr="00A434A7">
                    <w:rPr>
                      <w:rFonts w:ascii="Calibri" w:eastAsia="Times New Roman" w:hAnsi="Calibri" w:cs="Calibri"/>
                      <w:sz w:val="24"/>
                      <w:szCs w:val="24"/>
                      <w:lang w:eastAsia="en-GB"/>
                    </w:rPr>
                    <w:t> </w:t>
                  </w:r>
                </w:p>
              </w:tc>
            </w:tr>
            <w:tr w:rsidR="00A434A7" w:rsidRPr="00A434A7" w14:paraId="073F6006" w14:textId="77777777" w:rsidTr="00EB3D52">
              <w:trPr>
                <w:jc w:val="center"/>
              </w:trPr>
              <w:tc>
                <w:tcPr>
                  <w:tcW w:w="2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66BB4C" w14:textId="77777777" w:rsidR="00A434A7" w:rsidRPr="00A434A7" w:rsidRDefault="00A434A7" w:rsidP="00A434A7">
                  <w:pPr>
                    <w:spacing w:after="0" w:line="240" w:lineRule="auto"/>
                    <w:rPr>
                      <w:rFonts w:ascii="Calibri" w:eastAsia="Times New Roman" w:hAnsi="Calibri" w:cs="Calibri"/>
                      <w:sz w:val="24"/>
                      <w:szCs w:val="24"/>
                      <w:lang w:eastAsia="en-GB"/>
                    </w:rPr>
                  </w:pPr>
                  <w:r w:rsidRPr="00A434A7">
                    <w:rPr>
                      <w:rFonts w:ascii="Calibri" w:eastAsia="Times New Roman" w:hAnsi="Calibri" w:cs="Calibri"/>
                      <w:sz w:val="24"/>
                      <w:szCs w:val="24"/>
                      <w:lang w:eastAsia="en-GB"/>
                    </w:rPr>
                    <w:t>Contact No:</w:t>
                  </w:r>
                </w:p>
              </w:tc>
              <w:tc>
                <w:tcPr>
                  <w:tcW w:w="7706" w:type="dxa"/>
                  <w:tcBorders>
                    <w:top w:val="nil"/>
                    <w:left w:val="nil"/>
                    <w:bottom w:val="single" w:sz="8" w:space="0" w:color="auto"/>
                    <w:right w:val="single" w:sz="8" w:space="0" w:color="auto"/>
                  </w:tcBorders>
                  <w:tcMar>
                    <w:top w:w="0" w:type="dxa"/>
                    <w:left w:w="108" w:type="dxa"/>
                    <w:bottom w:w="0" w:type="dxa"/>
                    <w:right w:w="108" w:type="dxa"/>
                  </w:tcMar>
                  <w:hideMark/>
                </w:tcPr>
                <w:p w14:paraId="072C2196" w14:textId="77777777" w:rsidR="00A434A7" w:rsidRPr="00A434A7" w:rsidRDefault="00A434A7" w:rsidP="00A434A7">
                  <w:pPr>
                    <w:spacing w:after="0" w:line="240" w:lineRule="auto"/>
                    <w:rPr>
                      <w:rFonts w:ascii="Calibri" w:eastAsia="Times New Roman" w:hAnsi="Calibri" w:cs="Calibri"/>
                      <w:sz w:val="24"/>
                      <w:szCs w:val="24"/>
                      <w:lang w:eastAsia="en-GB"/>
                    </w:rPr>
                  </w:pPr>
                  <w:r w:rsidRPr="00A434A7">
                    <w:rPr>
                      <w:rFonts w:ascii="Calibri" w:eastAsia="Times New Roman" w:hAnsi="Calibri" w:cs="Calibri"/>
                      <w:sz w:val="24"/>
                      <w:szCs w:val="24"/>
                      <w:lang w:eastAsia="en-GB"/>
                    </w:rPr>
                    <w:t> </w:t>
                  </w:r>
                </w:p>
                <w:p w14:paraId="43113C34" w14:textId="77777777" w:rsidR="00A434A7" w:rsidRPr="00A434A7" w:rsidRDefault="00A434A7" w:rsidP="00A434A7">
                  <w:pPr>
                    <w:spacing w:after="0" w:line="240" w:lineRule="auto"/>
                    <w:rPr>
                      <w:rFonts w:ascii="Calibri" w:eastAsia="Times New Roman" w:hAnsi="Calibri" w:cs="Calibri"/>
                      <w:sz w:val="24"/>
                      <w:szCs w:val="24"/>
                      <w:lang w:eastAsia="en-GB"/>
                    </w:rPr>
                  </w:pPr>
                  <w:r w:rsidRPr="00A434A7">
                    <w:rPr>
                      <w:rFonts w:ascii="Calibri" w:eastAsia="Times New Roman" w:hAnsi="Calibri" w:cs="Calibri"/>
                      <w:sz w:val="24"/>
                      <w:szCs w:val="24"/>
                      <w:lang w:eastAsia="en-GB"/>
                    </w:rPr>
                    <w:t> </w:t>
                  </w:r>
                </w:p>
              </w:tc>
            </w:tr>
            <w:tr w:rsidR="00A434A7" w:rsidRPr="00A434A7" w14:paraId="483EF914" w14:textId="77777777" w:rsidTr="00EB3D52">
              <w:trPr>
                <w:jc w:val="center"/>
              </w:trPr>
              <w:tc>
                <w:tcPr>
                  <w:tcW w:w="2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538472" w14:textId="77777777" w:rsidR="00A434A7" w:rsidRPr="00A434A7" w:rsidRDefault="00A434A7" w:rsidP="00A434A7">
                  <w:pPr>
                    <w:spacing w:after="0" w:line="240" w:lineRule="auto"/>
                    <w:rPr>
                      <w:rFonts w:ascii="Calibri" w:eastAsia="Times New Roman" w:hAnsi="Calibri" w:cs="Calibri"/>
                      <w:sz w:val="24"/>
                      <w:szCs w:val="24"/>
                      <w:lang w:eastAsia="en-GB"/>
                    </w:rPr>
                  </w:pPr>
                  <w:r w:rsidRPr="00A434A7">
                    <w:rPr>
                      <w:rFonts w:ascii="Calibri" w:eastAsia="Times New Roman" w:hAnsi="Calibri" w:cs="Calibri"/>
                      <w:sz w:val="24"/>
                      <w:szCs w:val="24"/>
                      <w:lang w:eastAsia="en-GB"/>
                    </w:rPr>
                    <w:t>Event:</w:t>
                  </w:r>
                </w:p>
              </w:tc>
              <w:tc>
                <w:tcPr>
                  <w:tcW w:w="7706" w:type="dxa"/>
                  <w:tcBorders>
                    <w:top w:val="nil"/>
                    <w:left w:val="nil"/>
                    <w:bottom w:val="single" w:sz="8" w:space="0" w:color="auto"/>
                    <w:right w:val="single" w:sz="8" w:space="0" w:color="auto"/>
                  </w:tcBorders>
                  <w:tcMar>
                    <w:top w:w="0" w:type="dxa"/>
                    <w:left w:w="108" w:type="dxa"/>
                    <w:bottom w:w="0" w:type="dxa"/>
                    <w:right w:w="108" w:type="dxa"/>
                  </w:tcMar>
                  <w:hideMark/>
                </w:tcPr>
                <w:p w14:paraId="100CE115" w14:textId="77777777" w:rsidR="00A434A7" w:rsidRPr="00A434A7" w:rsidRDefault="00A434A7" w:rsidP="00A434A7">
                  <w:pPr>
                    <w:spacing w:after="0" w:line="240" w:lineRule="auto"/>
                    <w:rPr>
                      <w:rFonts w:ascii="Calibri" w:eastAsia="Times New Roman" w:hAnsi="Calibri" w:cs="Calibri"/>
                      <w:sz w:val="24"/>
                      <w:szCs w:val="24"/>
                      <w:lang w:eastAsia="en-GB"/>
                    </w:rPr>
                  </w:pPr>
                  <w:r w:rsidRPr="00A434A7">
                    <w:rPr>
                      <w:rFonts w:ascii="Calibri" w:eastAsia="Times New Roman" w:hAnsi="Calibri" w:cs="Calibri"/>
                      <w:sz w:val="24"/>
                      <w:szCs w:val="24"/>
                      <w:lang w:eastAsia="en-GB"/>
                    </w:rPr>
                    <w:t> </w:t>
                  </w:r>
                </w:p>
                <w:p w14:paraId="5923AA09" w14:textId="77777777" w:rsidR="00A434A7" w:rsidRPr="00A434A7" w:rsidRDefault="00A434A7" w:rsidP="00A434A7">
                  <w:pPr>
                    <w:spacing w:after="0" w:line="240" w:lineRule="auto"/>
                    <w:rPr>
                      <w:rFonts w:ascii="Calibri" w:eastAsia="Times New Roman" w:hAnsi="Calibri" w:cs="Calibri"/>
                      <w:sz w:val="24"/>
                      <w:szCs w:val="24"/>
                      <w:lang w:eastAsia="en-GB"/>
                    </w:rPr>
                  </w:pPr>
                  <w:r w:rsidRPr="00A434A7">
                    <w:rPr>
                      <w:rFonts w:ascii="Calibri" w:eastAsia="Times New Roman" w:hAnsi="Calibri" w:cs="Calibri"/>
                      <w:sz w:val="24"/>
                      <w:szCs w:val="24"/>
                      <w:lang w:eastAsia="en-GB"/>
                    </w:rPr>
                    <w:t> </w:t>
                  </w:r>
                </w:p>
              </w:tc>
            </w:tr>
            <w:tr w:rsidR="00A434A7" w:rsidRPr="00A434A7" w14:paraId="2125451E" w14:textId="77777777" w:rsidTr="00EB3D52">
              <w:trPr>
                <w:jc w:val="center"/>
              </w:trPr>
              <w:tc>
                <w:tcPr>
                  <w:tcW w:w="2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E65DFE" w14:textId="77777777" w:rsidR="00A434A7" w:rsidRPr="00A434A7" w:rsidRDefault="00A434A7" w:rsidP="00A434A7">
                  <w:pPr>
                    <w:spacing w:after="0" w:line="240" w:lineRule="auto"/>
                    <w:rPr>
                      <w:rFonts w:ascii="Calibri" w:eastAsia="Times New Roman" w:hAnsi="Calibri" w:cs="Calibri"/>
                      <w:sz w:val="24"/>
                      <w:szCs w:val="24"/>
                      <w:lang w:eastAsia="en-GB"/>
                    </w:rPr>
                  </w:pPr>
                  <w:r w:rsidRPr="00A434A7">
                    <w:rPr>
                      <w:rFonts w:ascii="Calibri" w:eastAsia="Times New Roman" w:hAnsi="Calibri" w:cs="Calibri"/>
                      <w:sz w:val="24"/>
                      <w:szCs w:val="24"/>
                      <w:lang w:eastAsia="en-GB"/>
                    </w:rPr>
                    <w:t>Date of Hire:</w:t>
                  </w:r>
                </w:p>
              </w:tc>
              <w:tc>
                <w:tcPr>
                  <w:tcW w:w="7706" w:type="dxa"/>
                  <w:tcBorders>
                    <w:top w:val="nil"/>
                    <w:left w:val="nil"/>
                    <w:bottom w:val="single" w:sz="8" w:space="0" w:color="auto"/>
                    <w:right w:val="single" w:sz="8" w:space="0" w:color="auto"/>
                  </w:tcBorders>
                  <w:tcMar>
                    <w:top w:w="0" w:type="dxa"/>
                    <w:left w:w="108" w:type="dxa"/>
                    <w:bottom w:w="0" w:type="dxa"/>
                    <w:right w:w="108" w:type="dxa"/>
                  </w:tcMar>
                  <w:hideMark/>
                </w:tcPr>
                <w:p w14:paraId="4AB09810" w14:textId="77777777" w:rsidR="00A434A7" w:rsidRPr="00A434A7" w:rsidRDefault="00A434A7" w:rsidP="00A434A7">
                  <w:pPr>
                    <w:spacing w:after="0" w:line="240" w:lineRule="auto"/>
                    <w:rPr>
                      <w:rFonts w:ascii="Calibri" w:eastAsia="Times New Roman" w:hAnsi="Calibri" w:cs="Calibri"/>
                      <w:sz w:val="24"/>
                      <w:szCs w:val="24"/>
                      <w:lang w:eastAsia="en-GB"/>
                    </w:rPr>
                  </w:pPr>
                  <w:r w:rsidRPr="00A434A7">
                    <w:rPr>
                      <w:rFonts w:ascii="Calibri" w:eastAsia="Times New Roman" w:hAnsi="Calibri" w:cs="Calibri"/>
                      <w:sz w:val="24"/>
                      <w:szCs w:val="24"/>
                      <w:lang w:eastAsia="en-GB"/>
                    </w:rPr>
                    <w:t> </w:t>
                  </w:r>
                </w:p>
                <w:p w14:paraId="73C67FE4" w14:textId="77777777" w:rsidR="00A434A7" w:rsidRPr="00A434A7" w:rsidRDefault="00A434A7" w:rsidP="00A434A7">
                  <w:pPr>
                    <w:spacing w:after="0" w:line="240" w:lineRule="auto"/>
                    <w:rPr>
                      <w:rFonts w:ascii="Calibri" w:eastAsia="Times New Roman" w:hAnsi="Calibri" w:cs="Calibri"/>
                      <w:sz w:val="24"/>
                      <w:szCs w:val="24"/>
                      <w:lang w:eastAsia="en-GB"/>
                    </w:rPr>
                  </w:pPr>
                  <w:r w:rsidRPr="00A434A7">
                    <w:rPr>
                      <w:rFonts w:ascii="Calibri" w:eastAsia="Times New Roman" w:hAnsi="Calibri" w:cs="Calibri"/>
                      <w:sz w:val="24"/>
                      <w:szCs w:val="24"/>
                      <w:lang w:eastAsia="en-GB"/>
                    </w:rPr>
                    <w:t> </w:t>
                  </w:r>
                </w:p>
              </w:tc>
            </w:tr>
            <w:tr w:rsidR="00A434A7" w:rsidRPr="00A434A7" w14:paraId="6B60D4A5" w14:textId="77777777" w:rsidTr="00EB3D52">
              <w:trPr>
                <w:trHeight w:val="274"/>
                <w:jc w:val="center"/>
              </w:trPr>
              <w:tc>
                <w:tcPr>
                  <w:tcW w:w="2148" w:type="dxa"/>
                  <w:tcBorders>
                    <w:top w:val="nil"/>
                    <w:left w:val="single" w:sz="8" w:space="0" w:color="auto"/>
                    <w:bottom w:val="nil"/>
                    <w:right w:val="single" w:sz="8" w:space="0" w:color="auto"/>
                  </w:tcBorders>
                  <w:tcMar>
                    <w:top w:w="0" w:type="dxa"/>
                    <w:left w:w="108" w:type="dxa"/>
                    <w:bottom w:w="0" w:type="dxa"/>
                    <w:right w:w="108" w:type="dxa"/>
                  </w:tcMar>
                  <w:hideMark/>
                </w:tcPr>
                <w:p w14:paraId="2DD949F8" w14:textId="77777777" w:rsidR="00A434A7" w:rsidRPr="00A434A7" w:rsidRDefault="00A434A7" w:rsidP="00A434A7">
                  <w:pPr>
                    <w:spacing w:after="0" w:line="240" w:lineRule="auto"/>
                    <w:rPr>
                      <w:rFonts w:ascii="Calibri" w:eastAsia="Times New Roman" w:hAnsi="Calibri" w:cs="Calibri"/>
                      <w:sz w:val="24"/>
                      <w:szCs w:val="24"/>
                      <w:lang w:eastAsia="en-GB"/>
                    </w:rPr>
                  </w:pPr>
                  <w:r w:rsidRPr="00A434A7">
                    <w:rPr>
                      <w:rFonts w:ascii="Calibri" w:eastAsia="Times New Roman" w:hAnsi="Calibri" w:cs="Calibri"/>
                      <w:sz w:val="24"/>
                      <w:szCs w:val="24"/>
                      <w:lang w:eastAsia="en-GB"/>
                    </w:rPr>
                    <w:t>Time of Hire:</w:t>
                  </w:r>
                </w:p>
                <w:p w14:paraId="03F7802C" w14:textId="77777777" w:rsidR="00A434A7" w:rsidRPr="00A434A7" w:rsidRDefault="00A434A7" w:rsidP="00A434A7">
                  <w:pPr>
                    <w:spacing w:after="0" w:line="240" w:lineRule="auto"/>
                    <w:rPr>
                      <w:rFonts w:ascii="Calibri" w:eastAsia="Times New Roman" w:hAnsi="Calibri" w:cs="Calibri"/>
                      <w:sz w:val="24"/>
                      <w:szCs w:val="24"/>
                      <w:lang w:eastAsia="en-GB"/>
                    </w:rPr>
                  </w:pPr>
                </w:p>
                <w:p w14:paraId="48FCB9A1" w14:textId="77777777" w:rsidR="00A434A7" w:rsidRPr="00A434A7" w:rsidRDefault="00A434A7" w:rsidP="00A434A7">
                  <w:pPr>
                    <w:spacing w:after="0" w:line="240" w:lineRule="auto"/>
                    <w:rPr>
                      <w:rFonts w:ascii="Calibri" w:eastAsia="Times New Roman" w:hAnsi="Calibri" w:cs="Calibri"/>
                      <w:sz w:val="24"/>
                      <w:szCs w:val="24"/>
                      <w:lang w:eastAsia="en-GB"/>
                    </w:rPr>
                  </w:pPr>
                  <w:r w:rsidRPr="00A434A7">
                    <w:rPr>
                      <w:rFonts w:ascii="Calibri" w:eastAsia="Times New Roman" w:hAnsi="Calibri" w:cs="Calibri"/>
                      <w:sz w:val="24"/>
                      <w:szCs w:val="24"/>
                      <w:lang w:eastAsia="en-GB"/>
                    </w:rPr>
                    <w:t>Facility Required:</w:t>
                  </w:r>
                </w:p>
              </w:tc>
              <w:tc>
                <w:tcPr>
                  <w:tcW w:w="7706" w:type="dxa"/>
                  <w:vMerge w:val="restart"/>
                  <w:tcBorders>
                    <w:top w:val="nil"/>
                    <w:left w:val="nil"/>
                    <w:right w:val="single" w:sz="8" w:space="0" w:color="auto"/>
                  </w:tcBorders>
                  <w:tcMar>
                    <w:top w:w="0" w:type="dxa"/>
                    <w:left w:w="108" w:type="dxa"/>
                    <w:bottom w:w="0" w:type="dxa"/>
                    <w:right w:w="108" w:type="dxa"/>
                  </w:tcMar>
                  <w:hideMark/>
                </w:tcPr>
                <w:p w14:paraId="226A1E52" w14:textId="77777777" w:rsidR="00A434A7" w:rsidRPr="00A434A7" w:rsidRDefault="00A434A7" w:rsidP="00A434A7">
                  <w:pPr>
                    <w:spacing w:after="0" w:line="240" w:lineRule="auto"/>
                    <w:rPr>
                      <w:rFonts w:ascii="Calibri" w:eastAsia="Times New Roman" w:hAnsi="Calibri" w:cs="Calibri"/>
                      <w:sz w:val="24"/>
                      <w:szCs w:val="24"/>
                      <w:lang w:eastAsia="en-GB"/>
                    </w:rPr>
                  </w:pPr>
                  <w:r w:rsidRPr="00A434A7">
                    <w:rPr>
                      <w:rFonts w:ascii="Calibri" w:eastAsia="Times New Roman" w:hAnsi="Calibri" w:cs="Calibri"/>
                      <w:sz w:val="24"/>
                      <w:szCs w:val="24"/>
                      <w:lang w:eastAsia="en-GB"/>
                    </w:rPr>
                    <w:t> </w:t>
                  </w:r>
                </w:p>
                <w:p w14:paraId="5C19F88B" w14:textId="77777777" w:rsidR="00A434A7" w:rsidRPr="00A434A7" w:rsidRDefault="00A434A7" w:rsidP="00A434A7">
                  <w:pPr>
                    <w:spacing w:after="0" w:line="240" w:lineRule="auto"/>
                    <w:rPr>
                      <w:rFonts w:ascii="Calibri" w:eastAsia="Times New Roman" w:hAnsi="Calibri" w:cs="Calibri"/>
                      <w:sz w:val="24"/>
                      <w:szCs w:val="24"/>
                      <w:lang w:eastAsia="en-GB"/>
                    </w:rPr>
                  </w:pPr>
                  <w:r w:rsidRPr="00A434A7">
                    <w:rPr>
                      <w:rFonts w:ascii="Calibri" w:eastAsia="Times New Roman" w:hAnsi="Calibri" w:cs="Calibri"/>
                      <w:sz w:val="24"/>
                      <w:szCs w:val="24"/>
                      <w:lang w:eastAsia="en-GB"/>
                    </w:rPr>
                    <w:t> </w:t>
                  </w:r>
                </w:p>
              </w:tc>
            </w:tr>
            <w:tr w:rsidR="00A434A7" w:rsidRPr="00A434A7" w14:paraId="00D901F5" w14:textId="77777777" w:rsidTr="00EB3D52">
              <w:trPr>
                <w:trHeight w:val="274"/>
                <w:jc w:val="center"/>
              </w:trPr>
              <w:tc>
                <w:tcPr>
                  <w:tcW w:w="2148" w:type="dxa"/>
                  <w:tcBorders>
                    <w:top w:val="nil"/>
                    <w:left w:val="single" w:sz="8" w:space="0" w:color="auto"/>
                    <w:bottom w:val="nil"/>
                    <w:right w:val="single" w:sz="8" w:space="0" w:color="auto"/>
                  </w:tcBorders>
                  <w:tcMar>
                    <w:top w:w="0" w:type="dxa"/>
                    <w:left w:w="108" w:type="dxa"/>
                    <w:bottom w:w="0" w:type="dxa"/>
                    <w:right w:w="108" w:type="dxa"/>
                  </w:tcMar>
                  <w:hideMark/>
                </w:tcPr>
                <w:p w14:paraId="7CCAAA36" w14:textId="77777777" w:rsidR="00A434A7" w:rsidRPr="00A434A7" w:rsidRDefault="00A434A7" w:rsidP="00A434A7">
                  <w:pPr>
                    <w:spacing w:after="0" w:line="240" w:lineRule="auto"/>
                    <w:rPr>
                      <w:rFonts w:ascii="Calibri" w:eastAsia="Times New Roman" w:hAnsi="Calibri" w:cs="Calibri"/>
                      <w:sz w:val="24"/>
                      <w:szCs w:val="24"/>
                      <w:lang w:eastAsia="en-GB"/>
                    </w:rPr>
                  </w:pPr>
                </w:p>
              </w:tc>
              <w:tc>
                <w:tcPr>
                  <w:tcW w:w="7706" w:type="dxa"/>
                  <w:vMerge/>
                  <w:tcBorders>
                    <w:left w:val="nil"/>
                    <w:bottom w:val="nil"/>
                    <w:right w:val="single" w:sz="8" w:space="0" w:color="auto"/>
                  </w:tcBorders>
                  <w:tcMar>
                    <w:top w:w="0" w:type="dxa"/>
                    <w:left w:w="108" w:type="dxa"/>
                    <w:bottom w:w="0" w:type="dxa"/>
                    <w:right w:w="108" w:type="dxa"/>
                  </w:tcMar>
                  <w:hideMark/>
                </w:tcPr>
                <w:p w14:paraId="05F0C598" w14:textId="77777777" w:rsidR="00A434A7" w:rsidRPr="00A434A7" w:rsidRDefault="00A434A7" w:rsidP="00A434A7">
                  <w:pPr>
                    <w:spacing w:after="0" w:line="240" w:lineRule="auto"/>
                    <w:rPr>
                      <w:rFonts w:ascii="Calibri" w:eastAsia="Times New Roman" w:hAnsi="Calibri" w:cs="Calibri"/>
                      <w:sz w:val="24"/>
                      <w:szCs w:val="24"/>
                      <w:lang w:eastAsia="en-GB"/>
                    </w:rPr>
                  </w:pPr>
                </w:p>
              </w:tc>
            </w:tr>
            <w:tr w:rsidR="00A434A7" w:rsidRPr="00A434A7" w14:paraId="3A82D738" w14:textId="77777777" w:rsidTr="00EB3D52">
              <w:trPr>
                <w:jc w:val="center"/>
              </w:trPr>
              <w:tc>
                <w:tcPr>
                  <w:tcW w:w="2148" w:type="dxa"/>
                  <w:tcBorders>
                    <w:top w:val="nil"/>
                    <w:left w:val="single" w:sz="8" w:space="0" w:color="auto"/>
                    <w:bottom w:val="nil"/>
                    <w:right w:val="single" w:sz="8" w:space="0" w:color="auto"/>
                  </w:tcBorders>
                  <w:tcMar>
                    <w:top w:w="0" w:type="dxa"/>
                    <w:left w:w="108" w:type="dxa"/>
                    <w:bottom w:w="0" w:type="dxa"/>
                    <w:right w:w="108" w:type="dxa"/>
                  </w:tcMar>
                  <w:hideMark/>
                </w:tcPr>
                <w:p w14:paraId="202CCE27" w14:textId="77777777" w:rsidR="00A434A7" w:rsidRPr="00A434A7" w:rsidRDefault="00A434A7" w:rsidP="00A434A7">
                  <w:pPr>
                    <w:spacing w:after="0" w:line="240" w:lineRule="auto"/>
                    <w:rPr>
                      <w:rFonts w:ascii="Calibri" w:eastAsia="Times New Roman" w:hAnsi="Calibri" w:cs="Calibri"/>
                      <w:sz w:val="24"/>
                      <w:szCs w:val="24"/>
                      <w:lang w:eastAsia="en-GB"/>
                    </w:rPr>
                  </w:pPr>
                </w:p>
              </w:tc>
              <w:tc>
                <w:tcPr>
                  <w:tcW w:w="7706" w:type="dxa"/>
                  <w:tcBorders>
                    <w:top w:val="nil"/>
                    <w:left w:val="nil"/>
                    <w:bottom w:val="nil"/>
                    <w:right w:val="single" w:sz="8" w:space="0" w:color="auto"/>
                  </w:tcBorders>
                  <w:tcMar>
                    <w:top w:w="0" w:type="dxa"/>
                    <w:left w:w="108" w:type="dxa"/>
                    <w:bottom w:w="0" w:type="dxa"/>
                    <w:right w:w="108" w:type="dxa"/>
                  </w:tcMar>
                  <w:hideMark/>
                </w:tcPr>
                <w:p w14:paraId="71ED5FD8" w14:textId="77777777" w:rsidR="00A434A7" w:rsidRPr="00A434A7" w:rsidRDefault="00A434A7" w:rsidP="00A434A7">
                  <w:pPr>
                    <w:spacing w:after="0" w:line="240" w:lineRule="auto"/>
                    <w:rPr>
                      <w:rFonts w:ascii="Calibri" w:eastAsia="Times New Roman" w:hAnsi="Calibri" w:cs="Calibri"/>
                      <w:sz w:val="24"/>
                      <w:szCs w:val="24"/>
                      <w:lang w:eastAsia="en-GB"/>
                    </w:rPr>
                  </w:pPr>
                </w:p>
              </w:tc>
            </w:tr>
            <w:tr w:rsidR="00A434A7" w:rsidRPr="00A434A7" w14:paraId="76DB849E" w14:textId="77777777" w:rsidTr="00EB3D52">
              <w:trPr>
                <w:jc w:val="center"/>
              </w:trPr>
              <w:tc>
                <w:tcPr>
                  <w:tcW w:w="2148" w:type="dxa"/>
                  <w:tcBorders>
                    <w:top w:val="nil"/>
                    <w:left w:val="single" w:sz="8" w:space="0" w:color="auto"/>
                    <w:bottom w:val="nil"/>
                    <w:right w:val="single" w:sz="8" w:space="0" w:color="auto"/>
                  </w:tcBorders>
                  <w:tcMar>
                    <w:top w:w="0" w:type="dxa"/>
                    <w:left w:w="108" w:type="dxa"/>
                    <w:bottom w:w="0" w:type="dxa"/>
                    <w:right w:w="108" w:type="dxa"/>
                  </w:tcMar>
                  <w:hideMark/>
                </w:tcPr>
                <w:p w14:paraId="4887573C" w14:textId="77777777" w:rsidR="00A434A7" w:rsidRPr="00A434A7" w:rsidRDefault="00A434A7" w:rsidP="00A434A7">
                  <w:pPr>
                    <w:spacing w:after="0" w:line="240" w:lineRule="auto"/>
                    <w:rPr>
                      <w:rFonts w:ascii="Calibri" w:eastAsia="Times New Roman" w:hAnsi="Calibri" w:cs="Calibri"/>
                      <w:sz w:val="24"/>
                      <w:szCs w:val="24"/>
                      <w:lang w:eastAsia="en-GB"/>
                    </w:rPr>
                  </w:pPr>
                </w:p>
              </w:tc>
              <w:tc>
                <w:tcPr>
                  <w:tcW w:w="7706" w:type="dxa"/>
                  <w:tcBorders>
                    <w:top w:val="nil"/>
                    <w:left w:val="nil"/>
                    <w:bottom w:val="nil"/>
                    <w:right w:val="single" w:sz="8" w:space="0" w:color="auto"/>
                  </w:tcBorders>
                  <w:tcMar>
                    <w:top w:w="0" w:type="dxa"/>
                    <w:left w:w="108" w:type="dxa"/>
                    <w:bottom w:w="0" w:type="dxa"/>
                    <w:right w:w="108" w:type="dxa"/>
                  </w:tcMar>
                  <w:hideMark/>
                </w:tcPr>
                <w:p w14:paraId="0B2A751D" w14:textId="77777777" w:rsidR="00A434A7" w:rsidRPr="00A434A7" w:rsidRDefault="00A434A7" w:rsidP="00A434A7">
                  <w:pPr>
                    <w:spacing w:after="0" w:line="240" w:lineRule="auto"/>
                    <w:rPr>
                      <w:rFonts w:ascii="Calibri" w:eastAsia="Times New Roman" w:hAnsi="Calibri" w:cs="Calibri"/>
                      <w:sz w:val="24"/>
                      <w:szCs w:val="24"/>
                      <w:lang w:eastAsia="en-GB"/>
                    </w:rPr>
                  </w:pPr>
                </w:p>
              </w:tc>
            </w:tr>
            <w:tr w:rsidR="00A434A7" w:rsidRPr="00A434A7" w14:paraId="1ABCFDB1" w14:textId="77777777" w:rsidTr="00EB3D52">
              <w:trPr>
                <w:jc w:val="center"/>
              </w:trPr>
              <w:tc>
                <w:tcPr>
                  <w:tcW w:w="2148" w:type="dxa"/>
                  <w:tcBorders>
                    <w:top w:val="nil"/>
                    <w:left w:val="single" w:sz="8" w:space="0" w:color="auto"/>
                    <w:bottom w:val="nil"/>
                    <w:right w:val="single" w:sz="8" w:space="0" w:color="auto"/>
                  </w:tcBorders>
                  <w:tcMar>
                    <w:top w:w="0" w:type="dxa"/>
                    <w:left w:w="108" w:type="dxa"/>
                    <w:bottom w:w="0" w:type="dxa"/>
                    <w:right w:w="108" w:type="dxa"/>
                  </w:tcMar>
                  <w:hideMark/>
                </w:tcPr>
                <w:p w14:paraId="5E7B8C3F" w14:textId="77777777" w:rsidR="00A434A7" w:rsidRPr="00A434A7" w:rsidRDefault="00A434A7" w:rsidP="00A434A7">
                  <w:pPr>
                    <w:spacing w:after="0" w:line="240" w:lineRule="auto"/>
                    <w:rPr>
                      <w:rFonts w:ascii="Calibri" w:eastAsia="Times New Roman" w:hAnsi="Calibri" w:cs="Calibri"/>
                      <w:sz w:val="24"/>
                      <w:szCs w:val="24"/>
                      <w:lang w:eastAsia="en-GB"/>
                    </w:rPr>
                  </w:pPr>
                </w:p>
              </w:tc>
              <w:tc>
                <w:tcPr>
                  <w:tcW w:w="7706" w:type="dxa"/>
                  <w:tcBorders>
                    <w:top w:val="nil"/>
                    <w:left w:val="nil"/>
                    <w:bottom w:val="nil"/>
                    <w:right w:val="single" w:sz="8" w:space="0" w:color="auto"/>
                  </w:tcBorders>
                  <w:tcMar>
                    <w:top w:w="0" w:type="dxa"/>
                    <w:left w:w="108" w:type="dxa"/>
                    <w:bottom w:w="0" w:type="dxa"/>
                    <w:right w:w="108" w:type="dxa"/>
                  </w:tcMar>
                  <w:hideMark/>
                </w:tcPr>
                <w:p w14:paraId="44C027A0" w14:textId="77777777" w:rsidR="00A434A7" w:rsidRPr="00A434A7" w:rsidRDefault="00A434A7" w:rsidP="00A434A7">
                  <w:pPr>
                    <w:spacing w:after="0" w:line="240" w:lineRule="auto"/>
                    <w:rPr>
                      <w:rFonts w:ascii="Calibri" w:eastAsia="Times New Roman" w:hAnsi="Calibri" w:cs="Calibri"/>
                      <w:sz w:val="24"/>
                      <w:szCs w:val="24"/>
                      <w:lang w:eastAsia="en-GB"/>
                    </w:rPr>
                  </w:pPr>
                </w:p>
              </w:tc>
            </w:tr>
            <w:tr w:rsidR="00A434A7" w:rsidRPr="00A434A7" w14:paraId="0492DAFB" w14:textId="77777777" w:rsidTr="00EB3D52">
              <w:trPr>
                <w:jc w:val="center"/>
              </w:trPr>
              <w:tc>
                <w:tcPr>
                  <w:tcW w:w="2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D3D99" w14:textId="77777777" w:rsidR="00A434A7" w:rsidRPr="00A434A7" w:rsidRDefault="00A434A7" w:rsidP="00A434A7">
                  <w:pPr>
                    <w:spacing w:after="0" w:line="240" w:lineRule="auto"/>
                    <w:rPr>
                      <w:rFonts w:ascii="Calibri" w:eastAsia="Times New Roman" w:hAnsi="Calibri" w:cs="Calibri"/>
                      <w:sz w:val="24"/>
                      <w:szCs w:val="24"/>
                      <w:lang w:eastAsia="en-GB"/>
                    </w:rPr>
                  </w:pPr>
                </w:p>
              </w:tc>
              <w:tc>
                <w:tcPr>
                  <w:tcW w:w="7706" w:type="dxa"/>
                  <w:tcBorders>
                    <w:top w:val="nil"/>
                    <w:left w:val="nil"/>
                    <w:bottom w:val="single" w:sz="8" w:space="0" w:color="auto"/>
                    <w:right w:val="single" w:sz="8" w:space="0" w:color="auto"/>
                  </w:tcBorders>
                  <w:tcMar>
                    <w:top w:w="0" w:type="dxa"/>
                    <w:left w:w="108" w:type="dxa"/>
                    <w:bottom w:w="0" w:type="dxa"/>
                    <w:right w:w="108" w:type="dxa"/>
                  </w:tcMar>
                  <w:hideMark/>
                </w:tcPr>
                <w:p w14:paraId="17110FAB" w14:textId="77777777" w:rsidR="00A434A7" w:rsidRPr="00A434A7" w:rsidRDefault="00A434A7" w:rsidP="00A434A7">
                  <w:pPr>
                    <w:spacing w:after="0" w:line="240" w:lineRule="auto"/>
                    <w:rPr>
                      <w:rFonts w:ascii="Calibri" w:eastAsia="Times New Roman" w:hAnsi="Calibri" w:cs="Calibri"/>
                      <w:sz w:val="24"/>
                      <w:szCs w:val="24"/>
                      <w:lang w:eastAsia="en-GB"/>
                    </w:rPr>
                  </w:pPr>
                </w:p>
              </w:tc>
            </w:tr>
          </w:tbl>
          <w:p w14:paraId="10E78A15" w14:textId="77777777" w:rsidR="00A434A7" w:rsidRPr="00A434A7" w:rsidRDefault="00A434A7" w:rsidP="00A434A7">
            <w:pPr>
              <w:spacing w:after="0" w:line="240" w:lineRule="auto"/>
              <w:rPr>
                <w:rFonts w:ascii="Calibri" w:eastAsia="Times New Roman" w:hAnsi="Calibri" w:cs="Calibri"/>
                <w:sz w:val="24"/>
                <w:szCs w:val="24"/>
                <w:lang w:eastAsia="en-GB"/>
              </w:rPr>
            </w:pPr>
            <w:r w:rsidRPr="00A434A7">
              <w:rPr>
                <w:rFonts w:ascii="Calibri" w:eastAsia="Times New Roman" w:hAnsi="Calibri" w:cs="Calibri"/>
                <w:sz w:val="24"/>
                <w:szCs w:val="24"/>
                <w:lang w:eastAsia="en-GB"/>
              </w:rPr>
              <w:t> </w:t>
            </w:r>
          </w:p>
          <w:p w14:paraId="1DA8F244" w14:textId="77777777" w:rsidR="00A434A7" w:rsidRDefault="00A434A7" w:rsidP="00A434A7">
            <w:pPr>
              <w:spacing w:after="0" w:line="240" w:lineRule="auto"/>
              <w:rPr>
                <w:rFonts w:ascii="Calibri" w:eastAsia="Times New Roman" w:hAnsi="Calibri" w:cs="Calibri"/>
                <w:sz w:val="24"/>
                <w:szCs w:val="24"/>
                <w:lang w:eastAsia="en-GB"/>
              </w:rPr>
            </w:pPr>
            <w:r w:rsidRPr="00A434A7">
              <w:rPr>
                <w:rFonts w:ascii="Calibri" w:eastAsia="Times New Roman" w:hAnsi="Calibri" w:cs="Calibri"/>
                <w:noProof/>
                <w:sz w:val="24"/>
                <w:szCs w:val="24"/>
                <w:lang w:val="en-US"/>
              </w:rPr>
              <mc:AlternateContent>
                <mc:Choice Requires="wps">
                  <w:drawing>
                    <wp:anchor distT="0" distB="0" distL="114300" distR="114300" simplePos="0" relativeHeight="251659264" behindDoc="0" locked="0" layoutInCell="1" allowOverlap="1" wp14:anchorId="127C06D0" wp14:editId="3B1E126F">
                      <wp:simplePos x="0" y="0"/>
                      <wp:positionH relativeFrom="column">
                        <wp:posOffset>6024880</wp:posOffset>
                      </wp:positionH>
                      <wp:positionV relativeFrom="paragraph">
                        <wp:posOffset>43815</wp:posOffset>
                      </wp:positionV>
                      <wp:extent cx="283210" cy="141605"/>
                      <wp:effectExtent l="13970" t="6985"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859DC" id="Rectangle 2" o:spid="_x0000_s1026" style="position:absolute;margin-left:474.4pt;margin-top:3.45pt;width:22.3pt;height:1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7yXHwIAADs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"/>
                  </w:pict>
                </mc:Fallback>
              </mc:AlternateContent>
            </w:r>
            <w:r w:rsidRPr="00A434A7">
              <w:rPr>
                <w:rFonts w:ascii="Calibri" w:eastAsia="Times New Roman" w:hAnsi="Calibri" w:cs="Calibri"/>
                <w:sz w:val="24"/>
                <w:szCs w:val="24"/>
                <w:lang w:eastAsia="en-GB"/>
              </w:rPr>
              <w:t xml:space="preserve">I confirm that I have read and agree to adhere to all terms and conditions of the Lettings Policy </w:t>
            </w:r>
          </w:p>
          <w:p w14:paraId="7562DBBD" w14:textId="77777777" w:rsidR="00A434A7" w:rsidRDefault="00A434A7" w:rsidP="00A434A7">
            <w:pPr>
              <w:spacing w:after="0" w:line="240" w:lineRule="auto"/>
              <w:rPr>
                <w:rFonts w:ascii="Calibri" w:eastAsia="Times New Roman" w:hAnsi="Calibri" w:cs="Calibri"/>
                <w:sz w:val="24"/>
                <w:szCs w:val="24"/>
                <w:lang w:eastAsia="en-GB"/>
              </w:rPr>
            </w:pPr>
          </w:p>
          <w:p w14:paraId="6C94D4F9" w14:textId="77777777" w:rsidR="00A434A7" w:rsidRPr="00A434A7" w:rsidRDefault="00A434A7" w:rsidP="00A434A7">
            <w:pPr>
              <w:spacing w:after="0" w:line="240" w:lineRule="auto"/>
              <w:rPr>
                <w:rFonts w:ascii="Calibri" w:eastAsia="Times New Roman" w:hAnsi="Calibri" w:cs="Calibri"/>
                <w:sz w:val="24"/>
                <w:szCs w:val="24"/>
                <w:lang w:eastAsia="en-GB"/>
              </w:rPr>
            </w:pPr>
            <w:r w:rsidRPr="00A434A7">
              <w:rPr>
                <w:rFonts w:ascii="Calibri" w:eastAsia="Times New Roman" w:hAnsi="Calibri" w:cs="Calibri"/>
                <w:noProof/>
                <w:sz w:val="24"/>
                <w:szCs w:val="24"/>
                <w:lang w:val="en-US"/>
              </w:rPr>
              <mc:AlternateContent>
                <mc:Choice Requires="wps">
                  <w:drawing>
                    <wp:anchor distT="0" distB="0" distL="114300" distR="114300" simplePos="0" relativeHeight="251661312" behindDoc="0" locked="0" layoutInCell="1" allowOverlap="1" wp14:anchorId="7D311781" wp14:editId="5F5F9FE1">
                      <wp:simplePos x="0" y="0"/>
                      <wp:positionH relativeFrom="column">
                        <wp:posOffset>6029325</wp:posOffset>
                      </wp:positionH>
                      <wp:positionV relativeFrom="paragraph">
                        <wp:posOffset>32385</wp:posOffset>
                      </wp:positionV>
                      <wp:extent cx="283210" cy="141605"/>
                      <wp:effectExtent l="0" t="0" r="2159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011B3" id="Rectangle 3" o:spid="_x0000_s1026" style="position:absolute;margin-left:474.75pt;margin-top:2.55pt;width:22.3pt;height:1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C0HwIAADs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"/>
                  </w:pict>
                </mc:Fallback>
              </mc:AlternateContent>
            </w:r>
            <w:r>
              <w:rPr>
                <w:rFonts w:ascii="Calibri" w:eastAsia="Times New Roman" w:hAnsi="Calibri" w:cs="Calibri"/>
                <w:sz w:val="24"/>
                <w:szCs w:val="24"/>
                <w:lang w:eastAsia="en-GB"/>
              </w:rPr>
              <w:t>I have enclosed a copy of where appropriate public liability insurance, licences, DBS clearance</w:t>
            </w:r>
          </w:p>
        </w:tc>
      </w:tr>
    </w:tbl>
    <w:p w14:paraId="3F10C725" w14:textId="77777777" w:rsidR="00A434A7" w:rsidRPr="00A434A7" w:rsidRDefault="00A434A7" w:rsidP="00A434A7">
      <w:pPr>
        <w:rPr>
          <w:rFonts w:ascii="Calibri" w:eastAsia="Times New Roman" w:hAnsi="Calibri" w:cs="Calibri"/>
          <w:lang w:eastAsia="en-GB"/>
        </w:rPr>
      </w:pPr>
    </w:p>
    <w:p w14:paraId="01B4B3CE" w14:textId="77777777" w:rsidR="00A434A7" w:rsidRPr="00A434A7" w:rsidRDefault="00A434A7" w:rsidP="00A434A7">
      <w:pPr>
        <w:spacing w:after="0" w:line="240" w:lineRule="auto"/>
        <w:jc w:val="both"/>
        <w:rPr>
          <w:rFonts w:ascii="Calibri" w:eastAsia="Times New Roman" w:hAnsi="Calibri" w:cs="Calibri"/>
          <w:sz w:val="24"/>
          <w:szCs w:val="24"/>
          <w:lang w:eastAsia="en-GB"/>
        </w:rPr>
      </w:pPr>
    </w:p>
    <w:p w14:paraId="0C62A5C1" w14:textId="77777777" w:rsidR="00A434A7" w:rsidRPr="00A434A7" w:rsidRDefault="00A434A7" w:rsidP="00A434A7">
      <w:pPr>
        <w:spacing w:after="0" w:line="240" w:lineRule="auto"/>
        <w:jc w:val="both"/>
        <w:rPr>
          <w:rFonts w:ascii="Calibri" w:eastAsia="Times New Roman" w:hAnsi="Calibri" w:cs="Calibri"/>
          <w:sz w:val="24"/>
          <w:szCs w:val="24"/>
          <w:lang w:eastAsia="en-GB"/>
        </w:rPr>
      </w:pPr>
    </w:p>
    <w:p w14:paraId="3F7D8E45" w14:textId="77777777" w:rsidR="00A434A7" w:rsidRPr="00A434A7" w:rsidRDefault="00A434A7" w:rsidP="00A434A7">
      <w:pPr>
        <w:spacing w:after="0" w:line="240" w:lineRule="auto"/>
        <w:jc w:val="both"/>
        <w:rPr>
          <w:rFonts w:ascii="Calibri" w:eastAsia="Times New Roman" w:hAnsi="Calibri" w:cs="Calibri"/>
          <w:sz w:val="24"/>
          <w:szCs w:val="24"/>
          <w:lang w:eastAsia="en-GB"/>
        </w:rPr>
      </w:pPr>
    </w:p>
    <w:p w14:paraId="4EC7BD88" w14:textId="77777777" w:rsidR="00A434A7" w:rsidRPr="00A434A7" w:rsidRDefault="00A434A7" w:rsidP="00A434A7">
      <w:pPr>
        <w:spacing w:after="0" w:line="240" w:lineRule="auto"/>
        <w:jc w:val="both"/>
        <w:rPr>
          <w:rFonts w:ascii="Calibri" w:eastAsia="Times New Roman" w:hAnsi="Calibri" w:cs="Calibri"/>
          <w:sz w:val="24"/>
          <w:szCs w:val="24"/>
          <w:lang w:eastAsia="en-GB"/>
        </w:rPr>
      </w:pPr>
    </w:p>
    <w:p w14:paraId="5FBED81B" w14:textId="77777777" w:rsidR="00A434A7" w:rsidRPr="00A434A7" w:rsidRDefault="00A434A7" w:rsidP="00A434A7">
      <w:pPr>
        <w:spacing w:after="0" w:line="240" w:lineRule="auto"/>
        <w:jc w:val="both"/>
        <w:rPr>
          <w:rFonts w:ascii="Calibri" w:eastAsia="Times New Roman" w:hAnsi="Calibri" w:cs="Calibri"/>
          <w:sz w:val="24"/>
          <w:szCs w:val="24"/>
          <w:lang w:eastAsia="en-GB"/>
        </w:rPr>
      </w:pPr>
    </w:p>
    <w:p w14:paraId="37756B83" w14:textId="77777777" w:rsidR="00A434A7" w:rsidRPr="00A434A7" w:rsidRDefault="00A434A7" w:rsidP="00A434A7">
      <w:pPr>
        <w:spacing w:after="0" w:line="240" w:lineRule="auto"/>
        <w:jc w:val="both"/>
        <w:rPr>
          <w:rFonts w:ascii="Calibri" w:eastAsia="Times New Roman" w:hAnsi="Calibri" w:cs="Calibri"/>
          <w:sz w:val="24"/>
          <w:szCs w:val="24"/>
          <w:lang w:eastAsia="en-GB"/>
        </w:rPr>
      </w:pPr>
    </w:p>
    <w:p w14:paraId="2EAA430D" w14:textId="77777777" w:rsidR="00A434A7" w:rsidRPr="00A434A7" w:rsidRDefault="00A434A7" w:rsidP="00A434A7">
      <w:pPr>
        <w:spacing w:after="0" w:line="240" w:lineRule="auto"/>
        <w:jc w:val="both"/>
        <w:rPr>
          <w:rFonts w:ascii="Calibri" w:eastAsia="Times New Roman" w:hAnsi="Calibri" w:cs="Calibri"/>
          <w:sz w:val="24"/>
          <w:szCs w:val="24"/>
          <w:lang w:eastAsia="en-GB"/>
        </w:rPr>
      </w:pPr>
    </w:p>
    <w:p w14:paraId="54DB27FB" w14:textId="77777777" w:rsidR="00A434A7" w:rsidRPr="00A434A7" w:rsidRDefault="00A434A7" w:rsidP="00A434A7">
      <w:pPr>
        <w:spacing w:after="0" w:line="240" w:lineRule="auto"/>
        <w:jc w:val="both"/>
        <w:rPr>
          <w:rFonts w:ascii="Calibri" w:eastAsia="Times New Roman" w:hAnsi="Calibri" w:cs="Calibri"/>
          <w:sz w:val="24"/>
          <w:szCs w:val="24"/>
          <w:lang w:eastAsia="en-GB"/>
        </w:rPr>
      </w:pPr>
    </w:p>
    <w:p w14:paraId="7699B55A" w14:textId="77777777" w:rsidR="00A434A7" w:rsidRPr="00A434A7" w:rsidRDefault="00A434A7" w:rsidP="00A434A7">
      <w:pPr>
        <w:spacing w:after="0" w:line="240" w:lineRule="auto"/>
        <w:jc w:val="both"/>
        <w:rPr>
          <w:rFonts w:ascii="Calibri" w:eastAsia="Times New Roman" w:hAnsi="Calibri" w:cs="Calibri"/>
          <w:sz w:val="24"/>
          <w:szCs w:val="24"/>
          <w:lang w:eastAsia="en-GB"/>
        </w:rPr>
      </w:pPr>
    </w:p>
    <w:p w14:paraId="01CF307D" w14:textId="77777777" w:rsidR="00A434A7" w:rsidRPr="00A434A7" w:rsidRDefault="00A434A7" w:rsidP="00A434A7">
      <w:pPr>
        <w:spacing w:after="0" w:line="240" w:lineRule="auto"/>
        <w:jc w:val="both"/>
        <w:rPr>
          <w:rFonts w:ascii="Calibri" w:eastAsia="Times New Roman" w:hAnsi="Calibri" w:cs="Calibri"/>
          <w:sz w:val="24"/>
          <w:szCs w:val="24"/>
          <w:lang w:eastAsia="en-GB"/>
        </w:rPr>
      </w:pPr>
    </w:p>
    <w:p w14:paraId="0483E961" w14:textId="77777777" w:rsidR="00A434A7" w:rsidRPr="00A434A7" w:rsidRDefault="00A434A7" w:rsidP="00A434A7">
      <w:pPr>
        <w:spacing w:after="0" w:line="240" w:lineRule="auto"/>
        <w:jc w:val="both"/>
        <w:rPr>
          <w:rFonts w:ascii="Calibri" w:eastAsia="Times New Roman" w:hAnsi="Calibri" w:cs="Calibri"/>
          <w:sz w:val="24"/>
          <w:szCs w:val="24"/>
          <w:lang w:eastAsia="en-GB"/>
        </w:rPr>
      </w:pPr>
    </w:p>
    <w:p w14:paraId="539CEA08" w14:textId="77777777" w:rsidR="00A434A7" w:rsidRPr="00A434A7" w:rsidRDefault="00A434A7" w:rsidP="00A434A7">
      <w:pPr>
        <w:spacing w:after="0" w:line="240" w:lineRule="auto"/>
        <w:jc w:val="both"/>
        <w:rPr>
          <w:rFonts w:ascii="Calibri" w:eastAsia="Times New Roman" w:hAnsi="Calibri" w:cs="Calibri"/>
          <w:sz w:val="24"/>
          <w:szCs w:val="24"/>
          <w:lang w:eastAsia="en-GB"/>
        </w:rPr>
      </w:pPr>
    </w:p>
    <w:p w14:paraId="45CB23CA" w14:textId="77777777" w:rsidR="00A434A7" w:rsidRPr="00A434A7" w:rsidRDefault="00A434A7" w:rsidP="00A434A7">
      <w:pPr>
        <w:spacing w:after="0" w:line="240" w:lineRule="auto"/>
        <w:jc w:val="both"/>
        <w:rPr>
          <w:rFonts w:ascii="Calibri" w:eastAsia="Times New Roman" w:hAnsi="Calibri" w:cs="Calibri"/>
          <w:sz w:val="24"/>
          <w:szCs w:val="24"/>
          <w:lang w:eastAsia="en-GB"/>
        </w:rPr>
      </w:pPr>
    </w:p>
    <w:p w14:paraId="1D28E6B5" w14:textId="77777777" w:rsidR="00A434A7" w:rsidRPr="00A434A7" w:rsidRDefault="00A434A7" w:rsidP="00A434A7">
      <w:pPr>
        <w:spacing w:after="0" w:line="240" w:lineRule="auto"/>
        <w:jc w:val="both"/>
        <w:rPr>
          <w:rFonts w:ascii="Calibri" w:eastAsia="Times New Roman" w:hAnsi="Calibri" w:cs="Calibri"/>
          <w:sz w:val="24"/>
          <w:szCs w:val="24"/>
          <w:lang w:eastAsia="en-GB"/>
        </w:rPr>
      </w:pPr>
    </w:p>
    <w:p w14:paraId="45277DED" w14:textId="77777777" w:rsidR="00A434A7" w:rsidRPr="00A434A7" w:rsidRDefault="00A434A7" w:rsidP="00A434A7">
      <w:pPr>
        <w:spacing w:after="0" w:line="240" w:lineRule="auto"/>
        <w:jc w:val="both"/>
        <w:rPr>
          <w:rFonts w:ascii="Calibri" w:eastAsia="Times New Roman" w:hAnsi="Calibri" w:cs="Calibri"/>
          <w:sz w:val="24"/>
          <w:szCs w:val="24"/>
          <w:lang w:eastAsia="en-GB"/>
        </w:rPr>
      </w:pPr>
    </w:p>
    <w:p w14:paraId="1716D494" w14:textId="77777777" w:rsidR="00A434A7" w:rsidRPr="00A434A7" w:rsidRDefault="00A434A7" w:rsidP="00A434A7">
      <w:pPr>
        <w:spacing w:after="0" w:line="240" w:lineRule="auto"/>
        <w:jc w:val="both"/>
        <w:rPr>
          <w:rFonts w:ascii="Calibri" w:eastAsia="Times New Roman" w:hAnsi="Calibri" w:cs="Calibri"/>
          <w:sz w:val="24"/>
          <w:szCs w:val="24"/>
          <w:lang w:eastAsia="en-GB"/>
        </w:rPr>
      </w:pPr>
    </w:p>
    <w:p w14:paraId="61E5DF52" w14:textId="77777777" w:rsidR="00A434A7" w:rsidRPr="00A434A7" w:rsidRDefault="00A434A7" w:rsidP="00A434A7">
      <w:pPr>
        <w:spacing w:after="0" w:line="240" w:lineRule="auto"/>
        <w:jc w:val="both"/>
        <w:rPr>
          <w:rFonts w:ascii="Calibri" w:eastAsia="Times New Roman" w:hAnsi="Calibri" w:cs="Calibri"/>
          <w:sz w:val="24"/>
          <w:szCs w:val="24"/>
          <w:lang w:eastAsia="en-GB"/>
        </w:rPr>
      </w:pPr>
    </w:p>
    <w:p w14:paraId="4AB53769" w14:textId="77777777" w:rsidR="00A434A7" w:rsidRPr="00A434A7" w:rsidRDefault="00A434A7" w:rsidP="00A434A7">
      <w:pPr>
        <w:spacing w:after="0" w:line="240" w:lineRule="auto"/>
        <w:jc w:val="both"/>
        <w:rPr>
          <w:rFonts w:ascii="Calibri" w:eastAsia="Times New Roman" w:hAnsi="Calibri" w:cs="Calibri"/>
          <w:sz w:val="24"/>
          <w:szCs w:val="24"/>
          <w:lang w:eastAsia="en-GB"/>
        </w:rPr>
      </w:pPr>
    </w:p>
    <w:p w14:paraId="251BA331" w14:textId="77777777" w:rsidR="00A434A7" w:rsidRPr="00A434A7" w:rsidRDefault="00A434A7" w:rsidP="00A434A7">
      <w:pPr>
        <w:spacing w:after="0" w:line="240" w:lineRule="auto"/>
        <w:jc w:val="both"/>
        <w:rPr>
          <w:rFonts w:ascii="Calibri" w:eastAsia="Times New Roman" w:hAnsi="Calibri" w:cs="Calibri"/>
          <w:sz w:val="24"/>
          <w:szCs w:val="24"/>
          <w:lang w:eastAsia="en-GB"/>
        </w:rPr>
      </w:pPr>
    </w:p>
    <w:p w14:paraId="305065CB" w14:textId="77777777" w:rsidR="00A434A7" w:rsidRPr="00A434A7" w:rsidRDefault="00A434A7" w:rsidP="00A434A7">
      <w:pPr>
        <w:spacing w:after="0" w:line="240" w:lineRule="auto"/>
        <w:jc w:val="center"/>
        <w:rPr>
          <w:rFonts w:ascii="Calibri" w:eastAsia="Times New Roman" w:hAnsi="Calibri" w:cs="Calibri"/>
          <w:b/>
          <w:sz w:val="24"/>
          <w:szCs w:val="24"/>
          <w:u w:val="single"/>
          <w:lang w:eastAsia="en-GB"/>
        </w:rPr>
      </w:pPr>
      <w:r w:rsidRPr="00A434A7">
        <w:rPr>
          <w:rFonts w:ascii="Calibri" w:eastAsia="Times New Roman" w:hAnsi="Calibri" w:cs="Calibri"/>
          <w:b/>
          <w:sz w:val="24"/>
          <w:szCs w:val="24"/>
          <w:u w:val="single"/>
          <w:lang w:eastAsia="en-GB"/>
        </w:rPr>
        <w:t>Lettings Charge Calculation</w:t>
      </w:r>
    </w:p>
    <w:p w14:paraId="175DF22B" w14:textId="77777777" w:rsidR="00A434A7" w:rsidRPr="00A434A7" w:rsidRDefault="00A434A7" w:rsidP="00A434A7">
      <w:pPr>
        <w:spacing w:after="0" w:line="240" w:lineRule="auto"/>
        <w:jc w:val="center"/>
        <w:rPr>
          <w:rFonts w:ascii="Calibri" w:eastAsia="Times New Roman" w:hAnsi="Calibri" w:cs="Calibri"/>
          <w:b/>
          <w:sz w:val="24"/>
          <w:szCs w:val="24"/>
          <w:u w:val="single"/>
          <w:lang w:eastAsia="en-GB"/>
        </w:rPr>
      </w:pPr>
    </w:p>
    <w:tbl>
      <w:tblPr>
        <w:tblStyle w:val="TableGrid1"/>
        <w:tblW w:w="0" w:type="auto"/>
        <w:tblLook w:val="04A0" w:firstRow="1" w:lastRow="0" w:firstColumn="1" w:lastColumn="0" w:noHBand="0" w:noVBand="1"/>
      </w:tblPr>
      <w:tblGrid>
        <w:gridCol w:w="2495"/>
        <w:gridCol w:w="2342"/>
        <w:gridCol w:w="2123"/>
        <w:gridCol w:w="2282"/>
      </w:tblGrid>
      <w:tr w:rsidR="00A434A7" w:rsidRPr="00A434A7" w14:paraId="00D1FA65" w14:textId="77777777" w:rsidTr="00EB3D52">
        <w:tc>
          <w:tcPr>
            <w:tcW w:w="2504" w:type="dxa"/>
          </w:tcPr>
          <w:p w14:paraId="0A2011CC" w14:textId="77777777" w:rsidR="00A434A7" w:rsidRPr="00A434A7" w:rsidRDefault="00A434A7" w:rsidP="00A434A7">
            <w:pPr>
              <w:rPr>
                <w:rFonts w:ascii="Calibri" w:hAnsi="Calibri" w:cs="Calibri"/>
                <w:sz w:val="24"/>
                <w:szCs w:val="24"/>
              </w:rPr>
            </w:pPr>
            <w:r w:rsidRPr="00A434A7">
              <w:rPr>
                <w:rFonts w:ascii="Calibri" w:hAnsi="Calibri" w:cs="Calibri"/>
                <w:sz w:val="24"/>
                <w:szCs w:val="24"/>
              </w:rPr>
              <w:t>Description</w:t>
            </w:r>
          </w:p>
        </w:tc>
        <w:tc>
          <w:tcPr>
            <w:tcW w:w="2354" w:type="dxa"/>
          </w:tcPr>
          <w:p w14:paraId="0B577F1A" w14:textId="77777777" w:rsidR="00A434A7" w:rsidRPr="00A434A7" w:rsidRDefault="00A434A7" w:rsidP="00A434A7">
            <w:pPr>
              <w:rPr>
                <w:rFonts w:ascii="Calibri" w:hAnsi="Calibri" w:cs="Calibri"/>
                <w:sz w:val="24"/>
                <w:szCs w:val="24"/>
              </w:rPr>
            </w:pPr>
            <w:r w:rsidRPr="00A434A7">
              <w:rPr>
                <w:rFonts w:ascii="Calibri" w:hAnsi="Calibri" w:cs="Calibri"/>
                <w:sz w:val="24"/>
                <w:szCs w:val="24"/>
              </w:rPr>
              <w:t>Cost per unit</w:t>
            </w:r>
          </w:p>
        </w:tc>
        <w:tc>
          <w:tcPr>
            <w:tcW w:w="2132" w:type="dxa"/>
          </w:tcPr>
          <w:p w14:paraId="36B3C091" w14:textId="77777777" w:rsidR="00A434A7" w:rsidRPr="00A434A7" w:rsidRDefault="00A434A7" w:rsidP="00A434A7">
            <w:pPr>
              <w:rPr>
                <w:rFonts w:ascii="Calibri" w:hAnsi="Calibri" w:cs="Calibri"/>
                <w:sz w:val="24"/>
                <w:szCs w:val="24"/>
              </w:rPr>
            </w:pPr>
            <w:r w:rsidRPr="00A434A7">
              <w:rPr>
                <w:rFonts w:ascii="Calibri" w:hAnsi="Calibri" w:cs="Calibri"/>
                <w:sz w:val="24"/>
                <w:szCs w:val="24"/>
              </w:rPr>
              <w:t>Number of Hours</w:t>
            </w:r>
          </w:p>
        </w:tc>
        <w:tc>
          <w:tcPr>
            <w:tcW w:w="2295" w:type="dxa"/>
          </w:tcPr>
          <w:p w14:paraId="28EF5664" w14:textId="77777777" w:rsidR="00A434A7" w:rsidRPr="00A434A7" w:rsidRDefault="00A434A7" w:rsidP="00A434A7">
            <w:pPr>
              <w:rPr>
                <w:rFonts w:ascii="Calibri" w:hAnsi="Calibri" w:cs="Calibri"/>
                <w:sz w:val="24"/>
                <w:szCs w:val="24"/>
              </w:rPr>
            </w:pPr>
            <w:r w:rsidRPr="00A434A7">
              <w:rPr>
                <w:rFonts w:ascii="Calibri" w:hAnsi="Calibri" w:cs="Calibri"/>
                <w:sz w:val="24"/>
                <w:szCs w:val="24"/>
              </w:rPr>
              <w:t>Total cost</w:t>
            </w:r>
          </w:p>
        </w:tc>
      </w:tr>
      <w:tr w:rsidR="00A434A7" w:rsidRPr="00A434A7" w14:paraId="5CAF5B47" w14:textId="77777777" w:rsidTr="00EB3D52">
        <w:tc>
          <w:tcPr>
            <w:tcW w:w="2504" w:type="dxa"/>
          </w:tcPr>
          <w:p w14:paraId="127FB3C9" w14:textId="77777777" w:rsidR="00A434A7" w:rsidRPr="00A434A7" w:rsidRDefault="00A434A7" w:rsidP="00A434A7">
            <w:pPr>
              <w:rPr>
                <w:rFonts w:ascii="Calibri" w:hAnsi="Calibri" w:cs="Calibri"/>
                <w:sz w:val="24"/>
                <w:szCs w:val="24"/>
              </w:rPr>
            </w:pPr>
            <w:r w:rsidRPr="00A434A7">
              <w:rPr>
                <w:rFonts w:ascii="Calibri" w:hAnsi="Calibri" w:cs="Calibri"/>
                <w:sz w:val="24"/>
                <w:szCs w:val="24"/>
              </w:rPr>
              <w:t>Sessional Charge</w:t>
            </w:r>
          </w:p>
        </w:tc>
        <w:tc>
          <w:tcPr>
            <w:tcW w:w="2354" w:type="dxa"/>
          </w:tcPr>
          <w:p w14:paraId="4820D740" w14:textId="77777777" w:rsidR="00A434A7" w:rsidRPr="00A434A7" w:rsidRDefault="00A434A7" w:rsidP="00A434A7">
            <w:pPr>
              <w:rPr>
                <w:rFonts w:ascii="Calibri" w:hAnsi="Calibri" w:cs="Calibri"/>
                <w:sz w:val="24"/>
                <w:szCs w:val="24"/>
              </w:rPr>
            </w:pPr>
            <w:r w:rsidRPr="00A434A7">
              <w:rPr>
                <w:rFonts w:ascii="Calibri" w:hAnsi="Calibri" w:cs="Calibri"/>
                <w:sz w:val="24"/>
                <w:szCs w:val="24"/>
              </w:rPr>
              <w:t>£15</w:t>
            </w:r>
          </w:p>
        </w:tc>
        <w:tc>
          <w:tcPr>
            <w:tcW w:w="2132" w:type="dxa"/>
          </w:tcPr>
          <w:p w14:paraId="2EEE7E31" w14:textId="77777777" w:rsidR="00A434A7" w:rsidRPr="00A434A7" w:rsidRDefault="00A434A7" w:rsidP="00A434A7">
            <w:pPr>
              <w:rPr>
                <w:rFonts w:ascii="Calibri" w:hAnsi="Calibri" w:cs="Calibri"/>
                <w:sz w:val="24"/>
                <w:szCs w:val="24"/>
              </w:rPr>
            </w:pPr>
            <w:r w:rsidRPr="00A434A7">
              <w:rPr>
                <w:rFonts w:ascii="Calibri" w:hAnsi="Calibri" w:cs="Calibri"/>
                <w:sz w:val="24"/>
                <w:szCs w:val="24"/>
              </w:rPr>
              <w:t>-</w:t>
            </w:r>
          </w:p>
        </w:tc>
        <w:tc>
          <w:tcPr>
            <w:tcW w:w="2295" w:type="dxa"/>
          </w:tcPr>
          <w:p w14:paraId="0E6BE7FC" w14:textId="77777777" w:rsidR="00A434A7" w:rsidRPr="00A434A7" w:rsidRDefault="00A434A7" w:rsidP="00A434A7">
            <w:pPr>
              <w:rPr>
                <w:rFonts w:ascii="Calibri" w:hAnsi="Calibri" w:cs="Calibri"/>
                <w:sz w:val="24"/>
                <w:szCs w:val="24"/>
              </w:rPr>
            </w:pPr>
            <w:r w:rsidRPr="00A434A7">
              <w:rPr>
                <w:rFonts w:ascii="Calibri" w:hAnsi="Calibri" w:cs="Calibri"/>
                <w:sz w:val="24"/>
                <w:szCs w:val="24"/>
              </w:rPr>
              <w:t>£15</w:t>
            </w:r>
          </w:p>
        </w:tc>
      </w:tr>
      <w:tr w:rsidR="00A434A7" w:rsidRPr="00A434A7" w14:paraId="29D696FB" w14:textId="77777777" w:rsidTr="00EB3D52">
        <w:tc>
          <w:tcPr>
            <w:tcW w:w="2504" w:type="dxa"/>
          </w:tcPr>
          <w:p w14:paraId="4E4D9D7E" w14:textId="77777777" w:rsidR="00A434A7" w:rsidRPr="00A434A7" w:rsidRDefault="00A434A7" w:rsidP="00A434A7">
            <w:pPr>
              <w:rPr>
                <w:rFonts w:ascii="Calibri" w:hAnsi="Calibri" w:cs="Calibri"/>
                <w:sz w:val="24"/>
                <w:szCs w:val="24"/>
              </w:rPr>
            </w:pPr>
            <w:r w:rsidRPr="00A434A7">
              <w:rPr>
                <w:rFonts w:ascii="Calibri" w:hAnsi="Calibri" w:cs="Calibri"/>
                <w:sz w:val="24"/>
                <w:szCs w:val="24"/>
              </w:rPr>
              <w:t>Hourly Charge</w:t>
            </w:r>
          </w:p>
        </w:tc>
        <w:tc>
          <w:tcPr>
            <w:tcW w:w="2354" w:type="dxa"/>
          </w:tcPr>
          <w:p w14:paraId="129FB76E" w14:textId="77777777" w:rsidR="00A434A7" w:rsidRPr="00A434A7" w:rsidRDefault="00A434A7" w:rsidP="00A434A7">
            <w:pPr>
              <w:rPr>
                <w:rFonts w:ascii="Calibri" w:hAnsi="Calibri" w:cs="Calibri"/>
                <w:sz w:val="24"/>
                <w:szCs w:val="24"/>
              </w:rPr>
            </w:pPr>
            <w:r w:rsidRPr="00A434A7">
              <w:rPr>
                <w:rFonts w:ascii="Calibri" w:hAnsi="Calibri" w:cs="Calibri"/>
                <w:sz w:val="24"/>
                <w:szCs w:val="24"/>
              </w:rPr>
              <w:t>£10</w:t>
            </w:r>
          </w:p>
        </w:tc>
        <w:tc>
          <w:tcPr>
            <w:tcW w:w="2132" w:type="dxa"/>
          </w:tcPr>
          <w:p w14:paraId="144CA379" w14:textId="77777777" w:rsidR="00A434A7" w:rsidRPr="00A434A7" w:rsidRDefault="00A434A7" w:rsidP="00A434A7">
            <w:pPr>
              <w:rPr>
                <w:rFonts w:ascii="Calibri" w:hAnsi="Calibri" w:cs="Calibri"/>
                <w:sz w:val="24"/>
                <w:szCs w:val="24"/>
              </w:rPr>
            </w:pPr>
          </w:p>
        </w:tc>
        <w:tc>
          <w:tcPr>
            <w:tcW w:w="2295" w:type="dxa"/>
          </w:tcPr>
          <w:p w14:paraId="5B280863" w14:textId="77777777" w:rsidR="00A434A7" w:rsidRPr="00A434A7" w:rsidRDefault="00A434A7" w:rsidP="00A434A7">
            <w:pPr>
              <w:rPr>
                <w:rFonts w:ascii="Calibri" w:hAnsi="Calibri" w:cs="Calibri"/>
                <w:sz w:val="24"/>
                <w:szCs w:val="24"/>
              </w:rPr>
            </w:pPr>
          </w:p>
        </w:tc>
      </w:tr>
      <w:tr w:rsidR="00A434A7" w:rsidRPr="00A434A7" w14:paraId="1020E6BF" w14:textId="77777777" w:rsidTr="00EB3D52">
        <w:tc>
          <w:tcPr>
            <w:tcW w:w="2504" w:type="dxa"/>
          </w:tcPr>
          <w:p w14:paraId="286AECEF" w14:textId="77777777" w:rsidR="00A434A7" w:rsidRPr="00A434A7" w:rsidRDefault="00A434A7" w:rsidP="00A434A7">
            <w:pPr>
              <w:rPr>
                <w:rFonts w:ascii="Calibri" w:hAnsi="Calibri" w:cs="Calibri"/>
                <w:sz w:val="24"/>
                <w:szCs w:val="24"/>
              </w:rPr>
            </w:pPr>
            <w:r w:rsidRPr="00A434A7">
              <w:rPr>
                <w:rFonts w:ascii="Calibri" w:hAnsi="Calibri" w:cs="Calibri"/>
                <w:sz w:val="24"/>
                <w:szCs w:val="24"/>
              </w:rPr>
              <w:t>Caretaker Charge</w:t>
            </w:r>
          </w:p>
        </w:tc>
        <w:tc>
          <w:tcPr>
            <w:tcW w:w="2354" w:type="dxa"/>
          </w:tcPr>
          <w:p w14:paraId="291046D2" w14:textId="77777777" w:rsidR="00A434A7" w:rsidRPr="00A434A7" w:rsidRDefault="00A434A7" w:rsidP="00FE2167">
            <w:pPr>
              <w:rPr>
                <w:rFonts w:ascii="Calibri" w:hAnsi="Calibri" w:cs="Calibri"/>
                <w:sz w:val="24"/>
                <w:szCs w:val="24"/>
              </w:rPr>
            </w:pPr>
            <w:r w:rsidRPr="00A434A7">
              <w:rPr>
                <w:rFonts w:ascii="Calibri" w:hAnsi="Calibri" w:cs="Calibri"/>
                <w:sz w:val="24"/>
                <w:szCs w:val="24"/>
              </w:rPr>
              <w:t>£</w:t>
            </w:r>
            <w:r w:rsidR="00FE2167">
              <w:rPr>
                <w:rFonts w:ascii="Calibri" w:hAnsi="Calibri" w:cs="Calibri"/>
                <w:sz w:val="24"/>
                <w:szCs w:val="24"/>
              </w:rPr>
              <w:t>19.66</w:t>
            </w:r>
          </w:p>
        </w:tc>
        <w:tc>
          <w:tcPr>
            <w:tcW w:w="2132" w:type="dxa"/>
          </w:tcPr>
          <w:p w14:paraId="7079B064" w14:textId="77777777" w:rsidR="00A434A7" w:rsidRPr="00A434A7" w:rsidRDefault="00A434A7" w:rsidP="00A434A7">
            <w:pPr>
              <w:rPr>
                <w:rFonts w:ascii="Calibri" w:hAnsi="Calibri" w:cs="Calibri"/>
                <w:sz w:val="24"/>
                <w:szCs w:val="24"/>
              </w:rPr>
            </w:pPr>
          </w:p>
        </w:tc>
        <w:tc>
          <w:tcPr>
            <w:tcW w:w="2295" w:type="dxa"/>
          </w:tcPr>
          <w:p w14:paraId="0770DED3" w14:textId="77777777" w:rsidR="00A434A7" w:rsidRPr="00A434A7" w:rsidRDefault="00A434A7" w:rsidP="00A434A7">
            <w:pPr>
              <w:rPr>
                <w:rFonts w:ascii="Calibri" w:hAnsi="Calibri" w:cs="Calibri"/>
                <w:sz w:val="24"/>
                <w:szCs w:val="24"/>
              </w:rPr>
            </w:pPr>
          </w:p>
        </w:tc>
      </w:tr>
      <w:tr w:rsidR="00A434A7" w:rsidRPr="00A434A7" w14:paraId="6CDB4555" w14:textId="77777777" w:rsidTr="00EB3D52">
        <w:tc>
          <w:tcPr>
            <w:tcW w:w="2504" w:type="dxa"/>
          </w:tcPr>
          <w:p w14:paraId="5940F9AA" w14:textId="77777777" w:rsidR="00A434A7" w:rsidRPr="00A434A7" w:rsidRDefault="00A434A7" w:rsidP="00A434A7">
            <w:pPr>
              <w:rPr>
                <w:rFonts w:ascii="Calibri" w:hAnsi="Calibri" w:cs="Calibri"/>
                <w:sz w:val="24"/>
                <w:szCs w:val="24"/>
              </w:rPr>
            </w:pPr>
            <w:r w:rsidRPr="00A434A7">
              <w:rPr>
                <w:rFonts w:ascii="Calibri" w:hAnsi="Calibri" w:cs="Calibri"/>
                <w:sz w:val="24"/>
                <w:szCs w:val="24"/>
              </w:rPr>
              <w:t>Total Cost</w:t>
            </w:r>
          </w:p>
        </w:tc>
        <w:tc>
          <w:tcPr>
            <w:tcW w:w="2354" w:type="dxa"/>
          </w:tcPr>
          <w:p w14:paraId="2CB6C527" w14:textId="77777777" w:rsidR="00A434A7" w:rsidRPr="00A434A7" w:rsidRDefault="00A434A7" w:rsidP="00A434A7">
            <w:pPr>
              <w:rPr>
                <w:rFonts w:ascii="Calibri" w:hAnsi="Calibri" w:cs="Calibri"/>
                <w:sz w:val="24"/>
                <w:szCs w:val="24"/>
              </w:rPr>
            </w:pPr>
            <w:r w:rsidRPr="00A434A7">
              <w:rPr>
                <w:rFonts w:ascii="Calibri" w:hAnsi="Calibri" w:cs="Calibri"/>
                <w:sz w:val="24"/>
                <w:szCs w:val="24"/>
              </w:rPr>
              <w:t>-</w:t>
            </w:r>
          </w:p>
        </w:tc>
        <w:tc>
          <w:tcPr>
            <w:tcW w:w="2132" w:type="dxa"/>
          </w:tcPr>
          <w:p w14:paraId="7AB62D33" w14:textId="77777777" w:rsidR="00A434A7" w:rsidRPr="00A434A7" w:rsidRDefault="00A434A7" w:rsidP="00A434A7">
            <w:pPr>
              <w:rPr>
                <w:rFonts w:ascii="Calibri" w:hAnsi="Calibri" w:cs="Calibri"/>
                <w:sz w:val="24"/>
                <w:szCs w:val="24"/>
              </w:rPr>
            </w:pPr>
            <w:r w:rsidRPr="00A434A7">
              <w:rPr>
                <w:rFonts w:ascii="Calibri" w:hAnsi="Calibri" w:cs="Calibri"/>
                <w:sz w:val="24"/>
                <w:szCs w:val="24"/>
              </w:rPr>
              <w:t>-</w:t>
            </w:r>
          </w:p>
        </w:tc>
        <w:tc>
          <w:tcPr>
            <w:tcW w:w="2295" w:type="dxa"/>
          </w:tcPr>
          <w:p w14:paraId="39F0FB08" w14:textId="77777777" w:rsidR="00A434A7" w:rsidRPr="00A434A7" w:rsidRDefault="00A434A7" w:rsidP="00A434A7">
            <w:pPr>
              <w:rPr>
                <w:rFonts w:ascii="Calibri" w:hAnsi="Calibri" w:cs="Calibri"/>
                <w:sz w:val="24"/>
                <w:szCs w:val="24"/>
              </w:rPr>
            </w:pPr>
          </w:p>
        </w:tc>
      </w:tr>
    </w:tbl>
    <w:p w14:paraId="32FFCF82" w14:textId="77777777" w:rsidR="00A434A7" w:rsidRPr="00A434A7" w:rsidRDefault="00A434A7" w:rsidP="00A434A7">
      <w:pPr>
        <w:spacing w:after="0" w:line="240" w:lineRule="auto"/>
        <w:rPr>
          <w:rFonts w:ascii="Calibri" w:eastAsia="Times New Roman" w:hAnsi="Calibri" w:cs="Calibri"/>
          <w:sz w:val="24"/>
          <w:szCs w:val="24"/>
          <w:lang w:eastAsia="en-GB"/>
        </w:rPr>
      </w:pPr>
    </w:p>
    <w:p w14:paraId="1AC86AFF" w14:textId="77777777" w:rsidR="00A434A7" w:rsidRDefault="00A434A7" w:rsidP="00A434A7">
      <w:pPr>
        <w:ind w:left="360"/>
      </w:pPr>
    </w:p>
    <w:p w14:paraId="15BD7807" w14:textId="77777777" w:rsidR="00A434A7" w:rsidRDefault="00A434A7" w:rsidP="00A434A7">
      <w:pPr>
        <w:ind w:left="360"/>
      </w:pPr>
    </w:p>
    <w:p w14:paraId="20B271A5" w14:textId="77777777" w:rsidR="00A434A7" w:rsidRDefault="00A434A7" w:rsidP="00A434A7">
      <w:pPr>
        <w:ind w:left="360"/>
      </w:pPr>
    </w:p>
    <w:p w14:paraId="78BE9D41" w14:textId="77777777" w:rsidR="00A434A7" w:rsidRDefault="00A434A7" w:rsidP="00A434A7">
      <w:pPr>
        <w:ind w:left="360"/>
      </w:pPr>
    </w:p>
    <w:p w14:paraId="43A3D068" w14:textId="77777777" w:rsidR="00A434A7" w:rsidRDefault="00A434A7" w:rsidP="00A434A7">
      <w:pPr>
        <w:ind w:left="360"/>
      </w:pPr>
    </w:p>
    <w:p w14:paraId="7E7F011E" w14:textId="77777777" w:rsidR="00A434A7" w:rsidRDefault="00A434A7" w:rsidP="00A434A7">
      <w:pPr>
        <w:ind w:left="360"/>
      </w:pPr>
    </w:p>
    <w:p w14:paraId="695AC5D8" w14:textId="77777777" w:rsidR="00A434A7" w:rsidRDefault="00A434A7" w:rsidP="00A434A7">
      <w:pPr>
        <w:ind w:left="360"/>
      </w:pPr>
    </w:p>
    <w:p w14:paraId="5A64E9AD" w14:textId="77777777" w:rsidR="00A434A7" w:rsidRDefault="00A434A7" w:rsidP="00A434A7">
      <w:pPr>
        <w:ind w:left="360"/>
      </w:pPr>
    </w:p>
    <w:p w14:paraId="6C657580" w14:textId="77777777" w:rsidR="00A434A7" w:rsidRDefault="00A434A7" w:rsidP="00A434A7">
      <w:pPr>
        <w:ind w:left="360"/>
      </w:pPr>
    </w:p>
    <w:p w14:paraId="0B599FAC" w14:textId="77777777" w:rsidR="00A434A7" w:rsidRDefault="00A434A7" w:rsidP="00A434A7">
      <w:pPr>
        <w:ind w:left="360"/>
      </w:pPr>
    </w:p>
    <w:p w14:paraId="084F39D1" w14:textId="77777777" w:rsidR="00A434A7" w:rsidRDefault="00A434A7" w:rsidP="00A434A7">
      <w:pPr>
        <w:ind w:left="360"/>
      </w:pPr>
    </w:p>
    <w:p w14:paraId="6269C078" w14:textId="77777777" w:rsidR="00A434A7" w:rsidRDefault="00A434A7" w:rsidP="00A434A7">
      <w:pPr>
        <w:ind w:left="360"/>
      </w:pPr>
    </w:p>
    <w:p w14:paraId="0E09A89E" w14:textId="77777777" w:rsidR="00A434A7" w:rsidRDefault="00A434A7" w:rsidP="00A434A7">
      <w:pPr>
        <w:ind w:left="360"/>
      </w:pPr>
    </w:p>
    <w:p w14:paraId="239673E4" w14:textId="77777777" w:rsidR="00A434A7" w:rsidRDefault="00A434A7" w:rsidP="00A434A7">
      <w:pPr>
        <w:ind w:left="360"/>
      </w:pPr>
    </w:p>
    <w:p w14:paraId="5DE8B809" w14:textId="77777777" w:rsidR="00A434A7" w:rsidRDefault="00A434A7" w:rsidP="00A434A7">
      <w:pPr>
        <w:ind w:left="360"/>
      </w:pPr>
    </w:p>
    <w:p w14:paraId="43E912AD" w14:textId="77777777" w:rsidR="00A434A7" w:rsidRDefault="00A434A7" w:rsidP="00A434A7">
      <w:pPr>
        <w:ind w:left="360"/>
      </w:pPr>
    </w:p>
    <w:p w14:paraId="5F7E55C8" w14:textId="77777777" w:rsidR="00A434A7" w:rsidRDefault="00A434A7" w:rsidP="00A434A7">
      <w:pPr>
        <w:ind w:left="360"/>
      </w:pPr>
    </w:p>
    <w:p w14:paraId="0CADB8D2" w14:textId="77777777" w:rsidR="00A434A7" w:rsidRDefault="00A434A7" w:rsidP="00A434A7">
      <w:pPr>
        <w:ind w:left="360"/>
      </w:pPr>
    </w:p>
    <w:p w14:paraId="7F97F79F" w14:textId="77777777" w:rsidR="00A434A7" w:rsidRDefault="00A434A7" w:rsidP="00A434A7"/>
    <w:p w14:paraId="04039CD4" w14:textId="77777777" w:rsidR="00A434A7" w:rsidRDefault="00A434A7" w:rsidP="00A434A7"/>
    <w:p w14:paraId="19A4337B" w14:textId="77777777" w:rsidR="00760DDF" w:rsidRDefault="00760DDF" w:rsidP="00A434A7">
      <w:pPr>
        <w:rPr>
          <w:b/>
          <w:sz w:val="36"/>
          <w:szCs w:val="36"/>
          <w:u w:val="single"/>
        </w:rPr>
      </w:pPr>
    </w:p>
    <w:p w14:paraId="4B57AD94" w14:textId="77777777" w:rsidR="00760DDF" w:rsidRDefault="00760DDF" w:rsidP="00A434A7">
      <w:pPr>
        <w:rPr>
          <w:b/>
          <w:sz w:val="36"/>
          <w:szCs w:val="36"/>
          <w:u w:val="single"/>
        </w:rPr>
      </w:pPr>
    </w:p>
    <w:p w14:paraId="7DAAF3EF" w14:textId="77777777" w:rsidR="00A434A7" w:rsidRDefault="00A434A7" w:rsidP="00A434A7">
      <w:pPr>
        <w:rPr>
          <w:b/>
          <w:sz w:val="36"/>
          <w:szCs w:val="36"/>
          <w:u w:val="single"/>
        </w:rPr>
      </w:pPr>
      <w:r w:rsidRPr="00A434A7">
        <w:rPr>
          <w:b/>
          <w:sz w:val="36"/>
          <w:szCs w:val="36"/>
          <w:u w:val="single"/>
        </w:rPr>
        <w:t xml:space="preserve">Lettings Application for After School Clubs </w:t>
      </w:r>
    </w:p>
    <w:p w14:paraId="225D0A9E" w14:textId="77777777" w:rsidR="00A434A7" w:rsidRPr="00A434A7" w:rsidRDefault="00A434A7" w:rsidP="00A434A7">
      <w:pPr>
        <w:rPr>
          <w:b/>
          <w:sz w:val="36"/>
          <w:szCs w:val="36"/>
          <w:u w:val="single"/>
        </w:rPr>
      </w:pPr>
      <w:r w:rsidRPr="00A434A7">
        <w:rPr>
          <w:b/>
          <w:sz w:val="36"/>
          <w:szCs w:val="36"/>
          <w:u w:val="single"/>
        </w:rPr>
        <w:t>(3.15pm to 5.30pm)</w:t>
      </w:r>
    </w:p>
    <w:p w14:paraId="666D0D5D" w14:textId="77777777" w:rsidR="00A434A7" w:rsidRDefault="00A434A7" w:rsidP="00A434A7">
      <w:pPr>
        <w:rPr>
          <w:b/>
          <w:u w:val="single"/>
        </w:rPr>
      </w:pPr>
      <w:r>
        <w:rPr>
          <w:b/>
          <w:u w:val="single"/>
        </w:rPr>
        <w:t xml:space="preserve">Half </w:t>
      </w:r>
      <w:proofErr w:type="gramStart"/>
      <w:r>
        <w:rPr>
          <w:b/>
          <w:u w:val="single"/>
        </w:rPr>
        <w:t>term:_</w:t>
      </w:r>
      <w:proofErr w:type="gramEnd"/>
      <w:r>
        <w:rPr>
          <w:b/>
          <w:u w:val="single"/>
        </w:rPr>
        <w:t>_____________________________________________________________________</w:t>
      </w:r>
    </w:p>
    <w:p w14:paraId="00A68AF2" w14:textId="77777777" w:rsidR="00A434A7" w:rsidRDefault="00A434A7" w:rsidP="00A434A7">
      <w:pPr>
        <w:rPr>
          <w:b/>
          <w:u w:val="single"/>
        </w:rPr>
      </w:pPr>
      <w:proofErr w:type="gramStart"/>
      <w:r>
        <w:rPr>
          <w:b/>
          <w:u w:val="single"/>
        </w:rPr>
        <w:t>Dates:_</w:t>
      </w:r>
      <w:proofErr w:type="gramEnd"/>
      <w:r>
        <w:rPr>
          <w:b/>
          <w:u w:val="single"/>
        </w:rPr>
        <w:t>_________________________________________________________________________</w:t>
      </w:r>
    </w:p>
    <w:p w14:paraId="102D1772" w14:textId="77777777" w:rsidR="00A434A7" w:rsidRDefault="00A434A7" w:rsidP="00A434A7">
      <w:pPr>
        <w:rPr>
          <w:b/>
          <w:u w:val="single"/>
        </w:rPr>
      </w:pPr>
      <w:proofErr w:type="gramStart"/>
      <w:r>
        <w:rPr>
          <w:b/>
          <w:u w:val="single"/>
        </w:rPr>
        <w:t>Day:_</w:t>
      </w:r>
      <w:proofErr w:type="gramEnd"/>
      <w:r>
        <w:rPr>
          <w:b/>
          <w:u w:val="single"/>
        </w:rPr>
        <w:t>___________________________________________________________________________</w:t>
      </w:r>
    </w:p>
    <w:p w14:paraId="2CE9265D" w14:textId="77777777" w:rsidR="00A434A7" w:rsidRDefault="00A434A7" w:rsidP="00A434A7">
      <w:pPr>
        <w:rPr>
          <w:b/>
          <w:u w:val="single"/>
        </w:rPr>
      </w:pPr>
      <w:r>
        <w:rPr>
          <w:b/>
          <w:u w:val="single"/>
        </w:rPr>
        <w:t xml:space="preserve">Facility </w:t>
      </w:r>
      <w:proofErr w:type="gramStart"/>
      <w:r>
        <w:rPr>
          <w:b/>
          <w:u w:val="single"/>
        </w:rPr>
        <w:t>Required:_</w:t>
      </w:r>
      <w:proofErr w:type="gramEnd"/>
      <w:r>
        <w:rPr>
          <w:b/>
          <w:u w:val="single"/>
        </w:rPr>
        <w:t>________________________________________________________________</w:t>
      </w:r>
    </w:p>
    <w:p w14:paraId="07719ABD" w14:textId="77777777" w:rsidR="00A434A7" w:rsidRDefault="00A434A7" w:rsidP="00A434A7">
      <w:pPr>
        <w:rPr>
          <w:b/>
          <w:u w:val="single"/>
        </w:rPr>
      </w:pPr>
      <w:r>
        <w:rPr>
          <w:b/>
          <w:u w:val="single"/>
        </w:rPr>
        <w:t xml:space="preserve">Times </w:t>
      </w:r>
      <w:proofErr w:type="gramStart"/>
      <w:r>
        <w:rPr>
          <w:b/>
          <w:u w:val="single"/>
        </w:rPr>
        <w:t>Required:_</w:t>
      </w:r>
      <w:proofErr w:type="gramEnd"/>
      <w:r>
        <w:rPr>
          <w:b/>
          <w:u w:val="single"/>
        </w:rPr>
        <w:t>_________________________________________________________________</w:t>
      </w:r>
    </w:p>
    <w:p w14:paraId="2C49F16E" w14:textId="77777777" w:rsidR="00A434A7" w:rsidRDefault="00A434A7" w:rsidP="00A434A7">
      <w:pPr>
        <w:rPr>
          <w:b/>
          <w:u w:val="single"/>
        </w:rPr>
      </w:pPr>
      <w:proofErr w:type="gramStart"/>
      <w:r>
        <w:rPr>
          <w:b/>
          <w:u w:val="single"/>
        </w:rPr>
        <w:t>Signed:_</w:t>
      </w:r>
      <w:proofErr w:type="gramEnd"/>
      <w:r>
        <w:rPr>
          <w:b/>
          <w:u w:val="single"/>
        </w:rPr>
        <w:t>_____________________________________</w:t>
      </w:r>
    </w:p>
    <w:p w14:paraId="2BBFE3F7" w14:textId="77777777" w:rsidR="00A434A7" w:rsidRDefault="00A434A7" w:rsidP="00A434A7">
      <w:pPr>
        <w:rPr>
          <w:b/>
          <w:u w:val="single"/>
        </w:rPr>
      </w:pPr>
      <w:proofErr w:type="gramStart"/>
      <w:r>
        <w:rPr>
          <w:b/>
          <w:u w:val="single"/>
        </w:rPr>
        <w:t>Date:_</w:t>
      </w:r>
      <w:proofErr w:type="gramEnd"/>
      <w:r>
        <w:rPr>
          <w:b/>
          <w:u w:val="single"/>
        </w:rPr>
        <w:t>_______________________________________</w:t>
      </w:r>
    </w:p>
    <w:p w14:paraId="7B993223" w14:textId="77777777" w:rsidR="00A434A7" w:rsidRDefault="00A434A7" w:rsidP="00A434A7">
      <w:pPr>
        <w:rPr>
          <w:b/>
          <w:u w:val="single"/>
        </w:rPr>
      </w:pPr>
      <w:r>
        <w:rPr>
          <w:b/>
          <w:u w:val="single"/>
        </w:rPr>
        <w:t>ContactDetails:_________________________________________________________________________________________________________________________________________________________________________________________________________________________________________</w:t>
      </w:r>
    </w:p>
    <w:p w14:paraId="3F256223" w14:textId="77777777" w:rsidR="00A434A7" w:rsidRDefault="00A434A7" w:rsidP="00A434A7">
      <w:pPr>
        <w:rPr>
          <w:b/>
          <w:u w:val="single"/>
        </w:rPr>
      </w:pPr>
      <w:r>
        <w:rPr>
          <w:b/>
          <w:u w:val="single"/>
        </w:rPr>
        <w:t xml:space="preserve">DBS Clearance Number and </w:t>
      </w:r>
      <w:proofErr w:type="gramStart"/>
      <w:r>
        <w:rPr>
          <w:b/>
          <w:u w:val="single"/>
        </w:rPr>
        <w:t>Date:_</w:t>
      </w:r>
      <w:proofErr w:type="gramEnd"/>
      <w:r>
        <w:rPr>
          <w:b/>
          <w:u w:val="single"/>
        </w:rPr>
        <w:t>_____________________________________________________</w:t>
      </w:r>
    </w:p>
    <w:p w14:paraId="1832ACDD" w14:textId="77777777" w:rsidR="00A434A7" w:rsidRDefault="00A434A7" w:rsidP="00A434A7">
      <w:pPr>
        <w:rPr>
          <w:b/>
          <w:u w:val="single"/>
        </w:rPr>
      </w:pPr>
      <w:r>
        <w:rPr>
          <w:b/>
          <w:u w:val="single"/>
        </w:rPr>
        <w:t xml:space="preserve">Public Liability Insurance </w:t>
      </w:r>
      <w:proofErr w:type="gramStart"/>
      <w:r>
        <w:rPr>
          <w:b/>
          <w:u w:val="single"/>
        </w:rPr>
        <w:t>no:_</w:t>
      </w:r>
      <w:proofErr w:type="gramEnd"/>
      <w:r>
        <w:rPr>
          <w:b/>
          <w:u w:val="single"/>
        </w:rPr>
        <w:t>_________________________________________________________</w:t>
      </w:r>
    </w:p>
    <w:p w14:paraId="6B1E4D16" w14:textId="77777777" w:rsidR="00A434A7" w:rsidRDefault="00A434A7" w:rsidP="00A434A7">
      <w:pPr>
        <w:ind w:left="360"/>
      </w:pPr>
    </w:p>
    <w:sectPr w:rsidR="00A43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5497C"/>
    <w:multiLevelType w:val="hybridMultilevel"/>
    <w:tmpl w:val="EF44B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384797"/>
    <w:multiLevelType w:val="hybridMultilevel"/>
    <w:tmpl w:val="660A01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9B65AE"/>
    <w:multiLevelType w:val="hybridMultilevel"/>
    <w:tmpl w:val="89D2BC68"/>
    <w:lvl w:ilvl="0" w:tplc="8394325E">
      <w:start w:val="5"/>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D355C3"/>
    <w:multiLevelType w:val="hybridMultilevel"/>
    <w:tmpl w:val="CC206AEA"/>
    <w:lvl w:ilvl="0" w:tplc="0809000F">
      <w:start w:val="1"/>
      <w:numFmt w:val="decimal"/>
      <w:lvlText w:val="%1."/>
      <w:lvlJc w:val="left"/>
      <w:pPr>
        <w:ind w:left="720" w:hanging="360"/>
      </w:pPr>
    </w:lvl>
    <w:lvl w:ilvl="1" w:tplc="F48EABE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1950E2"/>
    <w:multiLevelType w:val="hybridMultilevel"/>
    <w:tmpl w:val="4C5243B0"/>
    <w:lvl w:ilvl="0" w:tplc="8394325E">
      <w:start w:val="5"/>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E21"/>
    <w:rsid w:val="002314C9"/>
    <w:rsid w:val="00310024"/>
    <w:rsid w:val="004E7990"/>
    <w:rsid w:val="00730523"/>
    <w:rsid w:val="00760DDF"/>
    <w:rsid w:val="0080430B"/>
    <w:rsid w:val="009E35E7"/>
    <w:rsid w:val="00A434A7"/>
    <w:rsid w:val="00CB4E21"/>
    <w:rsid w:val="00CC51DB"/>
    <w:rsid w:val="00E11FE5"/>
    <w:rsid w:val="00EB7800"/>
    <w:rsid w:val="00FE2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FFF8"/>
  <w15:docId w15:val="{5F259899-D2F8-46F2-B5B4-B84A47A9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E21"/>
    <w:pPr>
      <w:ind w:left="720"/>
      <w:contextualSpacing/>
    </w:pPr>
  </w:style>
  <w:style w:type="paragraph" w:styleId="BalloonText">
    <w:name w:val="Balloon Text"/>
    <w:basedOn w:val="Normal"/>
    <w:link w:val="BalloonTextChar"/>
    <w:uiPriority w:val="99"/>
    <w:semiHidden/>
    <w:unhideWhenUsed/>
    <w:rsid w:val="004E7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990"/>
    <w:rPr>
      <w:rFonts w:ascii="Tahoma" w:hAnsi="Tahoma" w:cs="Tahoma"/>
      <w:sz w:val="16"/>
      <w:szCs w:val="16"/>
    </w:rPr>
  </w:style>
  <w:style w:type="table" w:customStyle="1" w:styleId="TableGrid1">
    <w:name w:val="Table Grid1"/>
    <w:basedOn w:val="TableNormal"/>
    <w:next w:val="TableGrid"/>
    <w:uiPriority w:val="59"/>
    <w:rsid w:val="00A434A7"/>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43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 Braznell</cp:lastModifiedBy>
  <cp:revision>8</cp:revision>
  <cp:lastPrinted>2014-10-17T13:50:00Z</cp:lastPrinted>
  <dcterms:created xsi:type="dcterms:W3CDTF">2015-11-17T14:05:00Z</dcterms:created>
  <dcterms:modified xsi:type="dcterms:W3CDTF">2019-11-13T13:03:00Z</dcterms:modified>
</cp:coreProperties>
</file>